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1C15" w14:textId="13DCE177" w:rsidR="004806BB" w:rsidRPr="004806BB" w:rsidRDefault="004806BB" w:rsidP="004806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806BB">
        <w:rPr>
          <w:rFonts w:ascii="Times New Roman" w:hAnsi="Times New Roman" w:cs="Times New Roman"/>
          <w:b/>
          <w:bCs/>
          <w:sz w:val="26"/>
          <w:szCs w:val="26"/>
        </w:rPr>
        <w:t>Требование работодателя объяснить в мессенджере причины прогулов является нарушением процедуры увольнения</w:t>
      </w:r>
    </w:p>
    <w:p w14:paraId="12D4405F" w14:textId="4EE9084C" w:rsidR="005D075B" w:rsidRPr="004806BB" w:rsidRDefault="004806BB" w:rsidP="004806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6BB">
        <w:rPr>
          <w:rFonts w:ascii="Times New Roman" w:hAnsi="Times New Roman" w:cs="Times New Roman"/>
          <w:sz w:val="26"/>
          <w:szCs w:val="26"/>
        </w:rPr>
        <w:t>В силу ст. 193 ТК РФ до применения дисциплинарного взыскания работодатель должен затребовать от работника не позднее 2 рабочих дней письменное объяснение. Нарушение данной нормы влечет незаконность увольнения, о чем указывает судебная практика. Суть дела: специалист несколько дней не ходил на работу. Причины отсутствия пытались выяснить через мессенджер. За прогулы сотрудника уволили. Решением суда увольнение признано незаконным. Так, Шестой кассационный суд общей юрисдикции в определении от 11.09.2025 N88-15429/2025 указал, что работодатель нарушил порядок применения взыскания. Он не подтвердил, что надлежащим образом запросил объяснения у сотрудника. Переписка в телефоне не является доказательством соблюдения процедуры увольнения, в связи с чем судом отклонены доводы работодателя о том, что объяснения от работника были истребованы в мессенджере.</w:t>
      </w:r>
    </w:p>
    <w:sectPr w:rsidR="005D075B" w:rsidRPr="004806BB" w:rsidSect="004806BB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C6"/>
    <w:rsid w:val="00131F83"/>
    <w:rsid w:val="004806BB"/>
    <w:rsid w:val="005D075B"/>
    <w:rsid w:val="00B52DC6"/>
    <w:rsid w:val="00D136AF"/>
    <w:rsid w:val="00E80832"/>
    <w:rsid w:val="00EA67EF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6809"/>
  <w15:chartTrackingRefBased/>
  <w15:docId w15:val="{57321E5F-C73E-403F-ABEE-D5D74653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2026-07-28T07:15:00Z</dcterms:created>
  <dcterms:modified xsi:type="dcterms:W3CDTF">2026-07-28T07:17:00Z</dcterms:modified>
</cp:coreProperties>
</file>