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A5E5D" w14:textId="1D32ED14" w:rsidR="008379D5" w:rsidRPr="008379D5" w:rsidRDefault="008379D5" w:rsidP="008379D5">
      <w:pPr>
        <w:jc w:val="center"/>
        <w:rPr>
          <w:rFonts w:ascii="Times New Roman" w:hAnsi="Times New Roman" w:cs="Times New Roman"/>
          <w:sz w:val="26"/>
          <w:szCs w:val="26"/>
        </w:rPr>
      </w:pPr>
      <w:r w:rsidRPr="008379D5">
        <w:rPr>
          <w:rFonts w:ascii="Times New Roman" w:hAnsi="Times New Roman" w:cs="Times New Roman"/>
          <w:b/>
          <w:bCs/>
          <w:sz w:val="26"/>
          <w:szCs w:val="26"/>
        </w:rPr>
        <w:t>С 1 сентября 2026 года предельная продолжительность сверхурочной работы увеличивается до 240 часов в год</w:t>
      </w:r>
    </w:p>
    <w:p w14:paraId="255958A0" w14:textId="77777777" w:rsidR="008379D5" w:rsidRDefault="008379D5" w:rsidP="008379D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79D5">
        <w:rPr>
          <w:rFonts w:ascii="Times New Roman" w:hAnsi="Times New Roman" w:cs="Times New Roman"/>
          <w:sz w:val="26"/>
          <w:szCs w:val="26"/>
        </w:rPr>
        <w:t xml:space="preserve">По состоянию на июль 2026 года переработка не должна превышать 4 часа в течение двух дней подряд и 120 часов в год с 1 сентября 2026 - переработка не должна превышать 4 часа в день и 240 часов в год, если это предусмотрено коллективным договором и (или) отраслевым (межотраслевым) соглашением, распространяющимся на данного работодателя. </w:t>
      </w:r>
    </w:p>
    <w:p w14:paraId="5D2B551F" w14:textId="77777777" w:rsidR="008379D5" w:rsidRDefault="008379D5" w:rsidP="008379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9D5">
        <w:rPr>
          <w:rFonts w:ascii="Times New Roman" w:hAnsi="Times New Roman" w:cs="Times New Roman"/>
          <w:sz w:val="26"/>
          <w:szCs w:val="26"/>
        </w:rPr>
        <w:t xml:space="preserve">Дополнительные гарантии работников: </w:t>
      </w:r>
    </w:p>
    <w:p w14:paraId="1BD52CEE" w14:textId="77777777" w:rsidR="008379D5" w:rsidRDefault="008379D5" w:rsidP="008379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9D5">
        <w:rPr>
          <w:rFonts w:ascii="Times New Roman" w:hAnsi="Times New Roman" w:cs="Times New Roman"/>
          <w:sz w:val="26"/>
          <w:szCs w:val="26"/>
        </w:rPr>
        <w:t xml:space="preserve">- привлечение работника к сверхурочной работе сверх 120 часов в год допускается лишь с его письменного согласия; </w:t>
      </w:r>
    </w:p>
    <w:p w14:paraId="1A03CBFF" w14:textId="25111812" w:rsidR="008379D5" w:rsidRDefault="008379D5" w:rsidP="008379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9D5">
        <w:rPr>
          <w:rFonts w:ascii="Times New Roman" w:hAnsi="Times New Roman" w:cs="Times New Roman"/>
          <w:sz w:val="26"/>
          <w:szCs w:val="26"/>
        </w:rPr>
        <w:t xml:space="preserve">- сверхурочная работа оплачивается исходя из размера заработной платы, установленного в соответствии с действующими у работодателя системами оплаты труда в период выполнения сверхурочной работы, включая компенсационные и стимулирующие выплаты, в пределах 120 часов в год за первые два часа работы не менее чем в полуторном размере; </w:t>
      </w:r>
    </w:p>
    <w:p w14:paraId="3E755D8C" w14:textId="77777777" w:rsidR="008379D5" w:rsidRDefault="008379D5" w:rsidP="008379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9D5">
        <w:rPr>
          <w:rFonts w:ascii="Times New Roman" w:hAnsi="Times New Roman" w:cs="Times New Roman"/>
          <w:sz w:val="26"/>
          <w:szCs w:val="26"/>
        </w:rPr>
        <w:t xml:space="preserve">- работник по своему желанию может выбрать дополнительные дни отдыха вместо повышенной оплаты сверхурочной работы; </w:t>
      </w:r>
    </w:p>
    <w:p w14:paraId="0D377F08" w14:textId="77777777" w:rsidR="008379D5" w:rsidRDefault="008379D5" w:rsidP="008379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9D5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8379D5">
        <w:rPr>
          <w:rFonts w:ascii="Times New Roman" w:hAnsi="Times New Roman" w:cs="Times New Roman"/>
          <w:sz w:val="26"/>
          <w:szCs w:val="26"/>
        </w:rPr>
        <w:t>предпенсионеров</w:t>
      </w:r>
      <w:proofErr w:type="spellEnd"/>
      <w:r w:rsidRPr="008379D5">
        <w:rPr>
          <w:rFonts w:ascii="Times New Roman" w:hAnsi="Times New Roman" w:cs="Times New Roman"/>
          <w:sz w:val="26"/>
          <w:szCs w:val="26"/>
        </w:rPr>
        <w:t>, пенсионеров, а также сотрудников,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379D5">
        <w:rPr>
          <w:rFonts w:ascii="Times New Roman" w:hAnsi="Times New Roman" w:cs="Times New Roman"/>
          <w:sz w:val="26"/>
          <w:szCs w:val="26"/>
        </w:rPr>
        <w:t xml:space="preserve">занятых во вредных условиях труда 1-й и 2-й степени, разрешат привлекать к сверхурочной работе сверх 120 часов, если это не противоречит медицинскому заключению. </w:t>
      </w:r>
    </w:p>
    <w:p w14:paraId="5463CA3E" w14:textId="379293A9" w:rsidR="005D075B" w:rsidRPr="008379D5" w:rsidRDefault="008379D5" w:rsidP="008379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9D5">
        <w:rPr>
          <w:rFonts w:ascii="Times New Roman" w:hAnsi="Times New Roman" w:cs="Times New Roman"/>
          <w:sz w:val="26"/>
          <w:szCs w:val="26"/>
        </w:rPr>
        <w:t>Недопустимо увеличивать продолжительность сверхурочной работы беременных, несовершеннолетних и работников по ученическому договору.</w:t>
      </w:r>
    </w:p>
    <w:sectPr w:rsidR="005D075B" w:rsidRPr="008379D5" w:rsidSect="008379D5">
      <w:type w:val="continuous"/>
      <w:pgSz w:w="11906" w:h="16838"/>
      <w:pgMar w:top="1134" w:right="850" w:bottom="1134" w:left="126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101"/>
    <w:rsid w:val="00131F83"/>
    <w:rsid w:val="00526101"/>
    <w:rsid w:val="005D075B"/>
    <w:rsid w:val="008379D5"/>
    <w:rsid w:val="00D136AF"/>
    <w:rsid w:val="00E80832"/>
    <w:rsid w:val="00EA67EF"/>
    <w:rsid w:val="00F9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F1CF8"/>
  <w15:chartTrackingRefBased/>
  <w15:docId w15:val="{6526747A-CBDC-4E3B-BD77-692F56FE3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3</cp:revision>
  <dcterms:created xsi:type="dcterms:W3CDTF">2026-07-28T07:11:00Z</dcterms:created>
  <dcterms:modified xsi:type="dcterms:W3CDTF">2026-07-28T07:14:00Z</dcterms:modified>
</cp:coreProperties>
</file>