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25D7" w14:textId="4E3286C4" w:rsidR="00582578" w:rsidRDefault="00582578" w:rsidP="00582578">
      <w:pPr>
        <w:jc w:val="center"/>
        <w:rPr>
          <w:rFonts w:ascii="Times New Roman" w:hAnsi="Times New Roman" w:cs="Times New Roman"/>
          <w:sz w:val="26"/>
          <w:szCs w:val="26"/>
        </w:rPr>
      </w:pPr>
      <w:r w:rsidRPr="00582578">
        <w:rPr>
          <w:rFonts w:ascii="Times New Roman" w:hAnsi="Times New Roman" w:cs="Times New Roman"/>
          <w:b/>
          <w:bCs/>
          <w:sz w:val="26"/>
          <w:szCs w:val="26"/>
        </w:rPr>
        <w:t>С 06.05.2026 вступили в силу изменения, внесенные Федеральным законом от 25.04.2026 № 110-ФЗ в Закон о пожарной безопасности</w:t>
      </w:r>
    </w:p>
    <w:p w14:paraId="3F392D7E" w14:textId="6254515C" w:rsidR="005D075B" w:rsidRPr="00582578" w:rsidRDefault="00582578" w:rsidP="00582578">
      <w:pPr>
        <w:ind w:firstLine="708"/>
        <w:jc w:val="both"/>
        <w:rPr>
          <w:rFonts w:ascii="Times New Roman" w:hAnsi="Times New Roman" w:cs="Times New Roman"/>
          <w:sz w:val="26"/>
          <w:szCs w:val="26"/>
        </w:rPr>
      </w:pPr>
      <w:r w:rsidRPr="00582578">
        <w:rPr>
          <w:rFonts w:ascii="Times New Roman" w:hAnsi="Times New Roman" w:cs="Times New Roman"/>
          <w:sz w:val="26"/>
          <w:szCs w:val="26"/>
        </w:rPr>
        <w:t>В частности, скорректированы положения о праве ведомственной пожарной охраны приостановить работу организации или эксплуатацию объекта, а также о приостановлении деятельности организаций в случае тушения пожаров и проведения аварийно-спасательных работ. В случае, если при оценке соответствия здания или сооружения выявлены несоответствие здания, сооружения, технологических установок, оборудования, агрегатов требованиям пожарной безопасности или неисправность средств обеспечения пожарной безопасности, которые создают указанные выше угрозы, лицо, ответственное за эксплуатацию здания или сооружения, обязано принять меры, направленные на приведение в соответствие с требованиями пожарной безопасности указанных зданий, сооружений, технологических установок, оборудования, агрегатов или устранение неисправностей средств обеспечения пожарной безопасности. Должностные лица уполномоченных на осуществление федерального государственного пожарного надзора органов и учреждений наделены правом обращаться в суд с требованиями: - о запрете эксплуатации (использования) зданий, помещений, сооружений, линейных объектов, территорий, земельных участков, которыми организации и граждане владеют или пользуются и к которым предъявляются требования пожарной безопасности, при наличии информации о причинении или непосредственной угрозе причинения вреда жизни или здоровью граждан в области пожарной безопасности; - о принудительном исполнении предписания об устранении нарушений обязательных требований пожарной безопасности в случае неоднократного (2 и 2 более раза) неисполнения требований пожарной безопасности, содержащихся в ранее выданных предписаниях</w:t>
      </w:r>
    </w:p>
    <w:sectPr w:rsidR="005D075B" w:rsidRPr="00582578" w:rsidSect="00582578">
      <w:type w:val="continuous"/>
      <w:pgSz w:w="11906" w:h="16838"/>
      <w:pgMar w:top="1134" w:right="850" w:bottom="1134" w:left="1260"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9A1"/>
    <w:rsid w:val="00131F83"/>
    <w:rsid w:val="00582578"/>
    <w:rsid w:val="005D075B"/>
    <w:rsid w:val="009219A1"/>
    <w:rsid w:val="00D136AF"/>
    <w:rsid w:val="00E80832"/>
    <w:rsid w:val="00EA67EF"/>
    <w:rsid w:val="00F91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6CC1"/>
  <w15:chartTrackingRefBased/>
  <w15:docId w15:val="{96258E4C-0966-4AA4-AEA2-65618937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UserName</cp:lastModifiedBy>
  <cp:revision>3</cp:revision>
  <dcterms:created xsi:type="dcterms:W3CDTF">2026-07-28T06:59:00Z</dcterms:created>
  <dcterms:modified xsi:type="dcterms:W3CDTF">2026-07-28T07:02:00Z</dcterms:modified>
</cp:coreProperties>
</file>