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7FBB" w14:textId="565E11ED" w:rsidR="00EB629C" w:rsidRPr="00D254DC" w:rsidRDefault="00393420" w:rsidP="003934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54DC">
        <w:rPr>
          <w:rFonts w:ascii="Times New Roman" w:hAnsi="Times New Roman" w:cs="Times New Roman"/>
          <w:b/>
          <w:sz w:val="32"/>
          <w:szCs w:val="32"/>
        </w:rPr>
        <w:t>«Об итогах работы Совета и Администрации Святозерского сельского поселения за 202</w:t>
      </w:r>
      <w:r w:rsidR="00D03146">
        <w:rPr>
          <w:rFonts w:ascii="Times New Roman" w:hAnsi="Times New Roman" w:cs="Times New Roman"/>
          <w:b/>
          <w:sz w:val="32"/>
          <w:szCs w:val="32"/>
        </w:rPr>
        <w:t>3</w:t>
      </w:r>
      <w:r w:rsidRPr="00D254DC">
        <w:rPr>
          <w:rFonts w:ascii="Times New Roman" w:hAnsi="Times New Roman" w:cs="Times New Roman"/>
          <w:b/>
          <w:sz w:val="32"/>
          <w:szCs w:val="32"/>
        </w:rPr>
        <w:t xml:space="preserve"> год, и задачи на 202</w:t>
      </w:r>
      <w:r w:rsidR="00D03146">
        <w:rPr>
          <w:rFonts w:ascii="Times New Roman" w:hAnsi="Times New Roman" w:cs="Times New Roman"/>
          <w:b/>
          <w:sz w:val="32"/>
          <w:szCs w:val="32"/>
        </w:rPr>
        <w:t>4</w:t>
      </w:r>
      <w:r w:rsidRPr="00D254DC">
        <w:rPr>
          <w:rFonts w:ascii="Times New Roman" w:hAnsi="Times New Roman" w:cs="Times New Roman"/>
          <w:b/>
          <w:sz w:val="32"/>
          <w:szCs w:val="32"/>
        </w:rPr>
        <w:t>»</w:t>
      </w:r>
    </w:p>
    <w:p w14:paraId="14A473C6" w14:textId="77777777" w:rsidR="00393420" w:rsidRPr="006B1FBB" w:rsidRDefault="00393420" w:rsidP="00393420">
      <w:pPr>
        <w:jc w:val="both"/>
        <w:rPr>
          <w:rFonts w:ascii="Times New Roman" w:hAnsi="Times New Roman" w:cs="Times New Roman"/>
          <w:sz w:val="26"/>
          <w:szCs w:val="26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</w:r>
      <w:r w:rsidRPr="006B1FBB">
        <w:rPr>
          <w:rFonts w:ascii="Times New Roman" w:hAnsi="Times New Roman" w:cs="Times New Roman"/>
          <w:sz w:val="26"/>
          <w:szCs w:val="26"/>
        </w:rPr>
        <w:t>Орган местного самоуправления – Администрация Святозерского сельского поселения, осуществляет свою деятельность в соответствии с</w:t>
      </w:r>
      <w:r w:rsidR="00FC01A2" w:rsidRPr="006B1FBB">
        <w:rPr>
          <w:rFonts w:ascii="Times New Roman" w:hAnsi="Times New Roman" w:cs="Times New Roman"/>
          <w:sz w:val="26"/>
          <w:szCs w:val="26"/>
        </w:rPr>
        <w:t xml:space="preserve"> №131 </w:t>
      </w:r>
      <w:r w:rsidRPr="006B1FBB">
        <w:rPr>
          <w:rFonts w:ascii="Times New Roman" w:hAnsi="Times New Roman" w:cs="Times New Roman"/>
          <w:sz w:val="26"/>
          <w:szCs w:val="26"/>
        </w:rPr>
        <w:t>ФЗ от 06.10.2003г «Об общих принципах организации местного самоуправления Российской Федерации</w:t>
      </w:r>
      <w:r w:rsidR="0004131C" w:rsidRPr="006B1FBB">
        <w:rPr>
          <w:rFonts w:ascii="Times New Roman" w:hAnsi="Times New Roman" w:cs="Times New Roman"/>
          <w:sz w:val="26"/>
          <w:szCs w:val="26"/>
        </w:rPr>
        <w:t>», 136</w:t>
      </w:r>
      <w:r w:rsidRPr="006B1FBB">
        <w:rPr>
          <w:rFonts w:ascii="Times New Roman" w:hAnsi="Times New Roman" w:cs="Times New Roman"/>
          <w:sz w:val="26"/>
          <w:szCs w:val="26"/>
        </w:rPr>
        <w:t xml:space="preserve"> ФЗ, </w:t>
      </w:r>
      <w:r w:rsidR="000B0ECB" w:rsidRPr="006B1FBB">
        <w:rPr>
          <w:rFonts w:ascii="Times New Roman" w:hAnsi="Times New Roman" w:cs="Times New Roman"/>
          <w:sz w:val="26"/>
          <w:szCs w:val="26"/>
        </w:rPr>
        <w:t>Уставом Святозерского</w:t>
      </w:r>
      <w:r w:rsidRPr="006B1FBB">
        <w:rPr>
          <w:rFonts w:ascii="Times New Roman" w:hAnsi="Times New Roman" w:cs="Times New Roman"/>
          <w:sz w:val="26"/>
          <w:szCs w:val="26"/>
        </w:rPr>
        <w:t xml:space="preserve"> сельского поселения, Федеральными Законами, Законами Республики Карелия, и нормативно-правовыми актами, принятыми на уровне поселения.</w:t>
      </w:r>
    </w:p>
    <w:p w14:paraId="03FA37DE" w14:textId="49EBDF14" w:rsidR="00393420" w:rsidRPr="006B1FBB" w:rsidRDefault="00393420" w:rsidP="00393420">
      <w:pPr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  <w:t>На администрацию возложено исполнение</w:t>
      </w:r>
      <w:r w:rsidR="00A83881" w:rsidRPr="006B1FBB">
        <w:rPr>
          <w:rFonts w:ascii="Times New Roman" w:hAnsi="Times New Roman" w:cs="Times New Roman"/>
          <w:sz w:val="26"/>
          <w:szCs w:val="26"/>
        </w:rPr>
        <w:t xml:space="preserve"> 13</w:t>
      </w:r>
      <w:r w:rsidRPr="006B1FBB">
        <w:rPr>
          <w:rFonts w:ascii="Times New Roman" w:hAnsi="Times New Roman" w:cs="Times New Roman"/>
          <w:sz w:val="26"/>
          <w:szCs w:val="26"/>
        </w:rPr>
        <w:t xml:space="preserve"> полномочий</w:t>
      </w:r>
      <w:r w:rsidR="00A83881" w:rsidRPr="006B1FBB">
        <w:rPr>
          <w:rFonts w:ascii="Times New Roman" w:hAnsi="Times New Roman" w:cs="Times New Roman"/>
          <w:sz w:val="26"/>
          <w:szCs w:val="26"/>
        </w:rPr>
        <w:t>,</w:t>
      </w:r>
      <w:r w:rsidRPr="006B1FBB">
        <w:rPr>
          <w:rFonts w:ascii="Times New Roman" w:hAnsi="Times New Roman" w:cs="Times New Roman"/>
          <w:sz w:val="26"/>
          <w:szCs w:val="26"/>
        </w:rPr>
        <w:t xml:space="preserve"> благоустройство территории, содержание автодорог, освещение улиц, полномочия по культуре и ряд других вопросов</w:t>
      </w:r>
      <w:r w:rsidR="00775AFA" w:rsidRPr="006B1FBB">
        <w:rPr>
          <w:rFonts w:ascii="Times New Roman" w:hAnsi="Times New Roman" w:cs="Times New Roman"/>
          <w:sz w:val="26"/>
          <w:szCs w:val="26"/>
        </w:rPr>
        <w:t>.</w:t>
      </w:r>
    </w:p>
    <w:p w14:paraId="313DF752" w14:textId="514519C6" w:rsidR="00775AFA" w:rsidRPr="006B1FBB" w:rsidRDefault="00775AFA" w:rsidP="00393420">
      <w:pPr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  <w:t>Такие полномочия как формирование и исполнение бюджета, организация электро-, тепло-, газо-, и водоснабжения населения, водоотведения, содержание муниципального жилищного фонда, разработка и утверждение генеральных планов, выдача разрешений на строительство и другие полномочия переданы по соглашению на исполнение Администрации Пряжинского национального муниципального района.</w:t>
      </w:r>
    </w:p>
    <w:p w14:paraId="3145DD0E" w14:textId="77777777" w:rsidR="00775AFA" w:rsidRPr="006B1FBB" w:rsidRDefault="00775AFA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</w:r>
      <w:r w:rsidRPr="006B1FBB">
        <w:rPr>
          <w:rFonts w:ascii="Times New Roman" w:hAnsi="Times New Roman" w:cs="Times New Roman"/>
          <w:sz w:val="26"/>
          <w:szCs w:val="26"/>
        </w:rPr>
        <w:t>В состав нашего поселения входит 4 (четыре) населенных пункта, это:</w:t>
      </w:r>
    </w:p>
    <w:p w14:paraId="603E3AE0" w14:textId="03390F18" w:rsidR="00775AFA" w:rsidRPr="006B1FBB" w:rsidRDefault="00A83881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с. Святозеро</w:t>
      </w:r>
      <w:r w:rsidR="00775AFA" w:rsidRPr="006B1FBB">
        <w:rPr>
          <w:rFonts w:ascii="Times New Roman" w:hAnsi="Times New Roman" w:cs="Times New Roman"/>
          <w:sz w:val="26"/>
          <w:szCs w:val="26"/>
        </w:rPr>
        <w:t xml:space="preserve">, </w:t>
      </w:r>
      <w:r w:rsidRPr="006B1FBB">
        <w:rPr>
          <w:rFonts w:ascii="Times New Roman" w:hAnsi="Times New Roman" w:cs="Times New Roman"/>
          <w:sz w:val="26"/>
          <w:szCs w:val="26"/>
        </w:rPr>
        <w:t>п. Верхние</w:t>
      </w:r>
      <w:r w:rsidR="00775AFA" w:rsidRPr="006B1FBB">
        <w:rPr>
          <w:rFonts w:ascii="Times New Roman" w:hAnsi="Times New Roman" w:cs="Times New Roman"/>
          <w:sz w:val="26"/>
          <w:szCs w:val="26"/>
        </w:rPr>
        <w:t xml:space="preserve"> Важины, д. Важинская Пристань ( Сигнаволок) и д.Лижма.</w:t>
      </w:r>
    </w:p>
    <w:p w14:paraId="4E658694" w14:textId="77777777" w:rsidR="00775AFA" w:rsidRPr="006B1FBB" w:rsidRDefault="00775AFA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  <w:t xml:space="preserve"> Демографическая ситуация на территории поселения выглядит следующим образом:</w:t>
      </w:r>
    </w:p>
    <w:p w14:paraId="27E8C87D" w14:textId="63E0BAC0" w:rsidR="00775AFA" w:rsidRPr="006B1FBB" w:rsidRDefault="00775AFA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 xml:space="preserve">Общее число зарегистрированных жителей на 01 </w:t>
      </w:r>
      <w:r w:rsidR="008E47EC" w:rsidRPr="006B1FBB">
        <w:rPr>
          <w:rFonts w:ascii="Times New Roman" w:hAnsi="Times New Roman" w:cs="Times New Roman"/>
          <w:sz w:val="26"/>
          <w:szCs w:val="26"/>
        </w:rPr>
        <w:t>января</w:t>
      </w:r>
      <w:r w:rsidRPr="006B1FBB">
        <w:rPr>
          <w:rFonts w:ascii="Times New Roman" w:hAnsi="Times New Roman" w:cs="Times New Roman"/>
          <w:sz w:val="26"/>
          <w:szCs w:val="26"/>
        </w:rPr>
        <w:t xml:space="preserve"> 202</w:t>
      </w:r>
      <w:r w:rsidR="00AF2E92" w:rsidRPr="006B1FBB">
        <w:rPr>
          <w:rFonts w:ascii="Times New Roman" w:hAnsi="Times New Roman" w:cs="Times New Roman"/>
          <w:sz w:val="26"/>
          <w:szCs w:val="26"/>
        </w:rPr>
        <w:t>4</w:t>
      </w:r>
      <w:r w:rsidRPr="006B1FBB">
        <w:rPr>
          <w:rFonts w:ascii="Times New Roman" w:hAnsi="Times New Roman" w:cs="Times New Roman"/>
          <w:sz w:val="26"/>
          <w:szCs w:val="26"/>
        </w:rPr>
        <w:t xml:space="preserve"> год составляет</w:t>
      </w:r>
      <w:r w:rsidR="000F3D1C" w:rsidRPr="006B1FBB">
        <w:rPr>
          <w:rFonts w:ascii="Times New Roman" w:hAnsi="Times New Roman" w:cs="Times New Roman"/>
          <w:sz w:val="26"/>
          <w:szCs w:val="26"/>
        </w:rPr>
        <w:t xml:space="preserve"> </w:t>
      </w:r>
      <w:r w:rsidR="00BC3EDB" w:rsidRPr="006B1FBB">
        <w:rPr>
          <w:rFonts w:ascii="Times New Roman" w:hAnsi="Times New Roman" w:cs="Times New Roman"/>
          <w:color w:val="FF0000"/>
          <w:sz w:val="26"/>
          <w:szCs w:val="26"/>
        </w:rPr>
        <w:t>8</w:t>
      </w:r>
      <w:r w:rsidR="001C5642" w:rsidRPr="006B1FBB">
        <w:rPr>
          <w:rFonts w:ascii="Times New Roman" w:hAnsi="Times New Roman" w:cs="Times New Roman"/>
          <w:color w:val="FF0000"/>
          <w:sz w:val="26"/>
          <w:szCs w:val="26"/>
        </w:rPr>
        <w:t>17</w:t>
      </w:r>
      <w:r w:rsidR="00BC3EDB" w:rsidRPr="006B1FB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B1FBB">
        <w:rPr>
          <w:rFonts w:ascii="Times New Roman" w:hAnsi="Times New Roman" w:cs="Times New Roman"/>
          <w:sz w:val="26"/>
          <w:szCs w:val="26"/>
        </w:rPr>
        <w:t xml:space="preserve"> </w:t>
      </w:r>
      <w:r w:rsidR="00A83881" w:rsidRPr="006B1FBB">
        <w:rPr>
          <w:rFonts w:ascii="Times New Roman" w:hAnsi="Times New Roman" w:cs="Times New Roman"/>
          <w:sz w:val="26"/>
          <w:szCs w:val="26"/>
        </w:rPr>
        <w:t>человека</w:t>
      </w:r>
      <w:r w:rsidRPr="006B1FBB">
        <w:rPr>
          <w:rFonts w:ascii="Times New Roman" w:hAnsi="Times New Roman" w:cs="Times New Roman"/>
          <w:sz w:val="26"/>
          <w:szCs w:val="26"/>
        </w:rPr>
        <w:t>, из них:</w:t>
      </w:r>
    </w:p>
    <w:p w14:paraId="3420B632" w14:textId="7D319F70" w:rsidR="00350D13" w:rsidRPr="006B1FBB" w:rsidRDefault="00775AFA" w:rsidP="00523A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 xml:space="preserve">- </w:t>
      </w:r>
      <w:r w:rsidR="00A83881" w:rsidRPr="006B1FBB">
        <w:rPr>
          <w:rFonts w:ascii="Times New Roman" w:hAnsi="Times New Roman" w:cs="Times New Roman"/>
          <w:sz w:val="26"/>
          <w:szCs w:val="26"/>
        </w:rPr>
        <w:t>с. Святозеро</w:t>
      </w:r>
      <w:r w:rsidRPr="006B1FBB">
        <w:rPr>
          <w:rFonts w:ascii="Times New Roman" w:hAnsi="Times New Roman" w:cs="Times New Roman"/>
          <w:sz w:val="26"/>
          <w:szCs w:val="26"/>
        </w:rPr>
        <w:t xml:space="preserve"> - </w:t>
      </w:r>
      <w:r w:rsidR="00E51405" w:rsidRPr="006B1FBB">
        <w:rPr>
          <w:rFonts w:ascii="Times New Roman" w:hAnsi="Times New Roman" w:cs="Times New Roman"/>
          <w:color w:val="FF0000"/>
          <w:sz w:val="26"/>
          <w:szCs w:val="26"/>
        </w:rPr>
        <w:t>6</w:t>
      </w:r>
      <w:r w:rsidR="008E47EC" w:rsidRPr="006B1FBB">
        <w:rPr>
          <w:rFonts w:ascii="Times New Roman" w:hAnsi="Times New Roman" w:cs="Times New Roman"/>
          <w:color w:val="FF0000"/>
          <w:sz w:val="26"/>
          <w:szCs w:val="26"/>
        </w:rPr>
        <w:t>75</w:t>
      </w:r>
      <w:r w:rsidR="003507D4" w:rsidRPr="006B1FBB">
        <w:rPr>
          <w:rFonts w:ascii="Times New Roman" w:hAnsi="Times New Roman" w:cs="Times New Roman"/>
          <w:sz w:val="26"/>
          <w:szCs w:val="26"/>
        </w:rPr>
        <w:t xml:space="preserve"> чел.</w:t>
      </w:r>
      <w:r w:rsidR="000F3D1C" w:rsidRPr="006B1FBB">
        <w:rPr>
          <w:rFonts w:ascii="Times New Roman" w:hAnsi="Times New Roman" w:cs="Times New Roman"/>
          <w:sz w:val="26"/>
          <w:szCs w:val="26"/>
        </w:rPr>
        <w:t>;</w:t>
      </w:r>
      <w:r w:rsidR="00A83881" w:rsidRPr="006B1FB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602C64" w14:textId="6C82E42E" w:rsidR="00775AFA" w:rsidRPr="006B1FBB" w:rsidRDefault="00A83881" w:rsidP="00523A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- п. Верхние</w:t>
      </w:r>
      <w:r w:rsidR="00775AFA" w:rsidRPr="006B1FBB">
        <w:rPr>
          <w:rFonts w:ascii="Times New Roman" w:hAnsi="Times New Roman" w:cs="Times New Roman"/>
          <w:sz w:val="26"/>
          <w:szCs w:val="26"/>
        </w:rPr>
        <w:t xml:space="preserve"> Важины </w:t>
      </w:r>
      <w:r w:rsidR="000F3D1C" w:rsidRPr="006B1FBB">
        <w:rPr>
          <w:rFonts w:ascii="Times New Roman" w:hAnsi="Times New Roman" w:cs="Times New Roman"/>
          <w:sz w:val="26"/>
          <w:szCs w:val="26"/>
        </w:rPr>
        <w:t>–</w:t>
      </w:r>
      <w:r w:rsidR="000F3D1C" w:rsidRPr="006B1FBB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="00064EA3" w:rsidRPr="006B1FBB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="008E47EC" w:rsidRPr="006B1FBB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="000F3D1C" w:rsidRPr="006B1FBB">
        <w:rPr>
          <w:rFonts w:ascii="Times New Roman" w:hAnsi="Times New Roman" w:cs="Times New Roman"/>
          <w:sz w:val="26"/>
          <w:szCs w:val="26"/>
        </w:rPr>
        <w:t xml:space="preserve"> </w:t>
      </w:r>
      <w:r w:rsidR="003507D4" w:rsidRPr="006B1FBB">
        <w:rPr>
          <w:rFonts w:ascii="Times New Roman" w:hAnsi="Times New Roman" w:cs="Times New Roman"/>
          <w:sz w:val="26"/>
          <w:szCs w:val="26"/>
        </w:rPr>
        <w:t>чел.;</w:t>
      </w:r>
    </w:p>
    <w:p w14:paraId="40D67DCB" w14:textId="77777777" w:rsidR="00350D13" w:rsidRPr="006B1FBB" w:rsidRDefault="00775AFA" w:rsidP="00523A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- д.</w:t>
      </w:r>
      <w:r w:rsidR="00A83881" w:rsidRPr="006B1FBB">
        <w:rPr>
          <w:rFonts w:ascii="Times New Roman" w:hAnsi="Times New Roman" w:cs="Times New Roman"/>
          <w:sz w:val="26"/>
          <w:szCs w:val="26"/>
        </w:rPr>
        <w:t xml:space="preserve"> </w:t>
      </w:r>
      <w:r w:rsidRPr="006B1FBB">
        <w:rPr>
          <w:rFonts w:ascii="Times New Roman" w:hAnsi="Times New Roman" w:cs="Times New Roman"/>
          <w:sz w:val="26"/>
          <w:szCs w:val="26"/>
        </w:rPr>
        <w:t>Важинская Пристань -</w:t>
      </w:r>
      <w:r w:rsidR="00BC3EDB" w:rsidRPr="006B1FBB">
        <w:rPr>
          <w:rFonts w:ascii="Times New Roman" w:hAnsi="Times New Roman" w:cs="Times New Roman"/>
          <w:sz w:val="26"/>
          <w:szCs w:val="26"/>
        </w:rPr>
        <w:t>1</w:t>
      </w:r>
      <w:r w:rsidR="00064EA3" w:rsidRPr="006B1FBB">
        <w:rPr>
          <w:rFonts w:ascii="Times New Roman" w:hAnsi="Times New Roman" w:cs="Times New Roman"/>
          <w:sz w:val="26"/>
          <w:szCs w:val="26"/>
        </w:rPr>
        <w:t>2</w:t>
      </w:r>
      <w:r w:rsidR="000F3D1C" w:rsidRPr="006B1FBB">
        <w:rPr>
          <w:rFonts w:ascii="Times New Roman" w:hAnsi="Times New Roman" w:cs="Times New Roman"/>
          <w:sz w:val="26"/>
          <w:szCs w:val="26"/>
        </w:rPr>
        <w:t xml:space="preserve"> че</w:t>
      </w:r>
      <w:r w:rsidR="003507D4" w:rsidRPr="006B1FBB">
        <w:rPr>
          <w:rFonts w:ascii="Times New Roman" w:hAnsi="Times New Roman" w:cs="Times New Roman"/>
          <w:sz w:val="26"/>
          <w:szCs w:val="26"/>
        </w:rPr>
        <w:t>л.;</w:t>
      </w:r>
      <w:r w:rsidR="00A83881" w:rsidRPr="006B1FB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93CF06" w14:textId="7FA49D59" w:rsidR="00775AFA" w:rsidRPr="006B1FBB" w:rsidRDefault="00A83881" w:rsidP="00523A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 xml:space="preserve"> </w:t>
      </w:r>
      <w:r w:rsidR="00626841" w:rsidRPr="006B1FBB">
        <w:rPr>
          <w:rFonts w:ascii="Times New Roman" w:hAnsi="Times New Roman" w:cs="Times New Roman"/>
          <w:sz w:val="26"/>
          <w:szCs w:val="26"/>
        </w:rPr>
        <w:t>- д.</w:t>
      </w:r>
      <w:r w:rsidRPr="006B1FBB">
        <w:rPr>
          <w:rFonts w:ascii="Times New Roman" w:hAnsi="Times New Roman" w:cs="Times New Roman"/>
          <w:sz w:val="26"/>
          <w:szCs w:val="26"/>
        </w:rPr>
        <w:t xml:space="preserve"> </w:t>
      </w:r>
      <w:r w:rsidR="00626841" w:rsidRPr="006B1FBB">
        <w:rPr>
          <w:rFonts w:ascii="Times New Roman" w:hAnsi="Times New Roman" w:cs="Times New Roman"/>
          <w:sz w:val="26"/>
          <w:szCs w:val="26"/>
        </w:rPr>
        <w:t xml:space="preserve">Лижма- </w:t>
      </w:r>
      <w:r w:rsidR="000F3D1C" w:rsidRPr="006B1FBB">
        <w:rPr>
          <w:rFonts w:ascii="Times New Roman" w:hAnsi="Times New Roman" w:cs="Times New Roman"/>
          <w:sz w:val="26"/>
          <w:szCs w:val="26"/>
        </w:rPr>
        <w:t>8</w:t>
      </w:r>
      <w:r w:rsidR="00626841" w:rsidRPr="006B1FBB">
        <w:rPr>
          <w:rFonts w:ascii="Times New Roman" w:hAnsi="Times New Roman" w:cs="Times New Roman"/>
          <w:sz w:val="26"/>
          <w:szCs w:val="26"/>
        </w:rPr>
        <w:t xml:space="preserve"> чел.</w:t>
      </w:r>
    </w:p>
    <w:p w14:paraId="1D79D2BA" w14:textId="7066C9CC" w:rsidR="00626841" w:rsidRPr="006B1FBB" w:rsidRDefault="00626841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  <w:t xml:space="preserve">Зарегистрировалось </w:t>
      </w:r>
      <w:r w:rsidR="00564126" w:rsidRPr="006B1FBB">
        <w:rPr>
          <w:rFonts w:ascii="Times New Roman" w:hAnsi="Times New Roman" w:cs="Times New Roman"/>
          <w:sz w:val="26"/>
          <w:szCs w:val="26"/>
        </w:rPr>
        <w:t>по месту жительства за 202</w:t>
      </w:r>
      <w:r w:rsidR="008E47EC" w:rsidRPr="006B1FBB">
        <w:rPr>
          <w:rFonts w:ascii="Times New Roman" w:hAnsi="Times New Roman" w:cs="Times New Roman"/>
          <w:sz w:val="26"/>
          <w:szCs w:val="26"/>
        </w:rPr>
        <w:t>3</w:t>
      </w:r>
      <w:r w:rsidR="00564126" w:rsidRPr="006B1FBB">
        <w:rPr>
          <w:rFonts w:ascii="Times New Roman" w:hAnsi="Times New Roman" w:cs="Times New Roman"/>
          <w:sz w:val="26"/>
          <w:szCs w:val="26"/>
        </w:rPr>
        <w:t xml:space="preserve"> </w:t>
      </w:r>
      <w:r w:rsidR="0004131C" w:rsidRPr="006B1FBB">
        <w:rPr>
          <w:rFonts w:ascii="Times New Roman" w:hAnsi="Times New Roman" w:cs="Times New Roman"/>
          <w:sz w:val="26"/>
          <w:szCs w:val="26"/>
        </w:rPr>
        <w:t xml:space="preserve">год </w:t>
      </w:r>
      <w:r w:rsidR="008E47EC" w:rsidRPr="006B1FBB">
        <w:rPr>
          <w:rFonts w:ascii="Times New Roman" w:hAnsi="Times New Roman" w:cs="Times New Roman"/>
          <w:color w:val="FF0000"/>
          <w:sz w:val="26"/>
          <w:szCs w:val="26"/>
        </w:rPr>
        <w:t>9</w:t>
      </w:r>
      <w:r w:rsidR="00BC3EDB" w:rsidRPr="006B1FB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64126" w:rsidRPr="006B1FBB">
        <w:rPr>
          <w:rFonts w:ascii="Times New Roman" w:hAnsi="Times New Roman" w:cs="Times New Roman"/>
          <w:sz w:val="26"/>
          <w:szCs w:val="26"/>
        </w:rPr>
        <w:t>чел.</w:t>
      </w:r>
      <w:r w:rsidR="003507D4" w:rsidRPr="006B1FBB">
        <w:rPr>
          <w:rFonts w:ascii="Times New Roman" w:hAnsi="Times New Roman" w:cs="Times New Roman"/>
          <w:sz w:val="26"/>
          <w:szCs w:val="26"/>
        </w:rPr>
        <w:t xml:space="preserve">, из них </w:t>
      </w:r>
      <w:r w:rsidR="008E47EC" w:rsidRPr="006B1FBB">
        <w:rPr>
          <w:rFonts w:ascii="Times New Roman" w:hAnsi="Times New Roman" w:cs="Times New Roman"/>
          <w:sz w:val="26"/>
          <w:szCs w:val="26"/>
        </w:rPr>
        <w:t>2</w:t>
      </w:r>
      <w:r w:rsidR="003507D4" w:rsidRPr="006B1FBB">
        <w:rPr>
          <w:rFonts w:ascii="Times New Roman" w:hAnsi="Times New Roman" w:cs="Times New Roman"/>
          <w:sz w:val="26"/>
          <w:szCs w:val="26"/>
        </w:rPr>
        <w:t xml:space="preserve"> новорожденных</w:t>
      </w:r>
    </w:p>
    <w:p w14:paraId="6595F03A" w14:textId="0B3406A9" w:rsidR="00626841" w:rsidRPr="006B1FBB" w:rsidRDefault="00626841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  <w:t xml:space="preserve">Снялись с регистрационного </w:t>
      </w:r>
      <w:r w:rsidR="0004131C" w:rsidRPr="006B1FBB">
        <w:rPr>
          <w:rFonts w:ascii="Times New Roman" w:hAnsi="Times New Roman" w:cs="Times New Roman"/>
          <w:sz w:val="26"/>
          <w:szCs w:val="26"/>
        </w:rPr>
        <w:t xml:space="preserve">учета </w:t>
      </w:r>
      <w:r w:rsidR="008E47EC" w:rsidRPr="006B1FBB">
        <w:rPr>
          <w:rFonts w:ascii="Times New Roman" w:hAnsi="Times New Roman" w:cs="Times New Roman"/>
          <w:sz w:val="26"/>
          <w:szCs w:val="26"/>
        </w:rPr>
        <w:t>26</w:t>
      </w:r>
      <w:r w:rsidR="00564126" w:rsidRPr="006B1FBB">
        <w:rPr>
          <w:rFonts w:ascii="Times New Roman" w:hAnsi="Times New Roman" w:cs="Times New Roman"/>
          <w:sz w:val="26"/>
          <w:szCs w:val="26"/>
        </w:rPr>
        <w:t xml:space="preserve"> чел., из них в связи со смертью </w:t>
      </w:r>
      <w:r w:rsidR="008E47EC" w:rsidRPr="006B1FBB">
        <w:rPr>
          <w:rFonts w:ascii="Times New Roman" w:hAnsi="Times New Roman" w:cs="Times New Roman"/>
          <w:sz w:val="26"/>
          <w:szCs w:val="26"/>
        </w:rPr>
        <w:t>14</w:t>
      </w:r>
      <w:r w:rsidR="00564126" w:rsidRPr="006B1FBB">
        <w:rPr>
          <w:rFonts w:ascii="Times New Roman" w:hAnsi="Times New Roman" w:cs="Times New Roman"/>
          <w:sz w:val="26"/>
          <w:szCs w:val="26"/>
        </w:rPr>
        <w:t xml:space="preserve"> чел.</w:t>
      </w:r>
    </w:p>
    <w:p w14:paraId="442DC5ED" w14:textId="07147DFD" w:rsidR="00564126" w:rsidRDefault="00564126" w:rsidP="00523A0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  <w:t xml:space="preserve">Основная масса, особенно молодежь, зарегистрированная на территории поселения, фактически проживает и работает в </w:t>
      </w:r>
      <w:r w:rsidR="00A83881" w:rsidRPr="006B1FBB">
        <w:rPr>
          <w:rFonts w:ascii="Times New Roman" w:hAnsi="Times New Roman" w:cs="Times New Roman"/>
          <w:sz w:val="26"/>
          <w:szCs w:val="26"/>
        </w:rPr>
        <w:t>г. Петрозаводске</w:t>
      </w:r>
      <w:r w:rsidRPr="006B1FBB">
        <w:rPr>
          <w:rFonts w:ascii="Times New Roman" w:hAnsi="Times New Roman" w:cs="Times New Roman"/>
          <w:sz w:val="26"/>
          <w:szCs w:val="26"/>
        </w:rPr>
        <w:t xml:space="preserve">, п. Пряжа или в других </w:t>
      </w:r>
      <w:r w:rsidR="0004131C" w:rsidRPr="006B1FBB">
        <w:rPr>
          <w:rFonts w:ascii="Times New Roman" w:hAnsi="Times New Roman" w:cs="Times New Roman"/>
          <w:sz w:val="26"/>
          <w:szCs w:val="26"/>
        </w:rPr>
        <w:t>близлежащих</w:t>
      </w:r>
      <w:r w:rsidRPr="006B1FBB">
        <w:rPr>
          <w:rFonts w:ascii="Times New Roman" w:hAnsi="Times New Roman" w:cs="Times New Roman"/>
          <w:sz w:val="26"/>
          <w:szCs w:val="26"/>
        </w:rPr>
        <w:t xml:space="preserve"> населённых пунктах</w:t>
      </w:r>
      <w:r w:rsidRPr="00926CC6">
        <w:rPr>
          <w:rFonts w:ascii="Times New Roman" w:hAnsi="Times New Roman" w:cs="Times New Roman"/>
          <w:sz w:val="32"/>
          <w:szCs w:val="32"/>
        </w:rPr>
        <w:t>.</w:t>
      </w:r>
    </w:p>
    <w:p w14:paraId="2B0EDB4F" w14:textId="77777777" w:rsidR="00564126" w:rsidRPr="006B1FBB" w:rsidRDefault="00564126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</w:r>
      <w:r w:rsidRPr="006B1FBB">
        <w:rPr>
          <w:rFonts w:ascii="Times New Roman" w:hAnsi="Times New Roman" w:cs="Times New Roman"/>
          <w:sz w:val="26"/>
          <w:szCs w:val="26"/>
        </w:rPr>
        <w:t xml:space="preserve">Социально-экономическое развитие территории напрямую </w:t>
      </w:r>
      <w:r w:rsidR="0004131C" w:rsidRPr="006B1FBB">
        <w:rPr>
          <w:rFonts w:ascii="Times New Roman" w:hAnsi="Times New Roman" w:cs="Times New Roman"/>
          <w:sz w:val="26"/>
          <w:szCs w:val="26"/>
        </w:rPr>
        <w:t>зависит от</w:t>
      </w:r>
      <w:r w:rsidRPr="006B1FBB">
        <w:rPr>
          <w:rFonts w:ascii="Times New Roman" w:hAnsi="Times New Roman" w:cs="Times New Roman"/>
          <w:sz w:val="26"/>
          <w:szCs w:val="26"/>
        </w:rPr>
        <w:t xml:space="preserve"> работы на ней предприятий и организаций различных форм собственности.</w:t>
      </w:r>
    </w:p>
    <w:p w14:paraId="740020BD" w14:textId="343A6FD3" w:rsidR="00564126" w:rsidRPr="006B1FBB" w:rsidRDefault="00564126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  <w:t xml:space="preserve">На территории поселения функционируют следующие организации и учреждения, в которых работают </w:t>
      </w:r>
      <w:r w:rsidR="003E052D" w:rsidRPr="006B1FBB">
        <w:rPr>
          <w:rFonts w:ascii="Times New Roman" w:hAnsi="Times New Roman" w:cs="Times New Roman"/>
          <w:sz w:val="26"/>
          <w:szCs w:val="26"/>
        </w:rPr>
        <w:t>7</w:t>
      </w:r>
      <w:r w:rsidR="00170F12" w:rsidRPr="006B1FBB">
        <w:rPr>
          <w:rFonts w:ascii="Times New Roman" w:hAnsi="Times New Roman" w:cs="Times New Roman"/>
          <w:sz w:val="26"/>
          <w:szCs w:val="26"/>
        </w:rPr>
        <w:t>9</w:t>
      </w:r>
      <w:r w:rsidR="00A66BE8" w:rsidRPr="006B1FBB">
        <w:rPr>
          <w:rFonts w:ascii="Times New Roman" w:hAnsi="Times New Roman" w:cs="Times New Roman"/>
          <w:sz w:val="26"/>
          <w:szCs w:val="26"/>
        </w:rPr>
        <w:t xml:space="preserve"> чел.: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804"/>
        <w:gridCol w:w="1232"/>
      </w:tblGrid>
      <w:tr w:rsidR="00A66BE8" w:rsidRPr="006B1FBB" w14:paraId="570E65D4" w14:textId="77777777" w:rsidTr="0035297D">
        <w:trPr>
          <w:trHeight w:val="324"/>
        </w:trPr>
        <w:tc>
          <w:tcPr>
            <w:tcW w:w="6804" w:type="dxa"/>
          </w:tcPr>
          <w:p w14:paraId="43F4F7F5" w14:textId="77777777" w:rsidR="00A66BE8" w:rsidRPr="006B1FBB" w:rsidRDefault="00A66BE8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Администрация поселения</w:t>
            </w:r>
          </w:p>
        </w:tc>
        <w:tc>
          <w:tcPr>
            <w:tcW w:w="1232" w:type="dxa"/>
          </w:tcPr>
          <w:p w14:paraId="27D9513D" w14:textId="77777777" w:rsidR="00A66BE8" w:rsidRPr="006B1FBB" w:rsidRDefault="00A66BE8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66BE8" w:rsidRPr="006B1FBB" w14:paraId="1A7BB49D" w14:textId="77777777" w:rsidTr="0035297D">
        <w:trPr>
          <w:trHeight w:val="310"/>
        </w:trPr>
        <w:tc>
          <w:tcPr>
            <w:tcW w:w="6804" w:type="dxa"/>
          </w:tcPr>
          <w:p w14:paraId="5E655998" w14:textId="77777777" w:rsidR="00A66BE8" w:rsidRPr="006B1FBB" w:rsidRDefault="00A66BE8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Святозерская школа с дошкольной группой</w:t>
            </w:r>
          </w:p>
        </w:tc>
        <w:tc>
          <w:tcPr>
            <w:tcW w:w="1232" w:type="dxa"/>
          </w:tcPr>
          <w:p w14:paraId="712B056A" w14:textId="2FA5C0EE" w:rsidR="00A66BE8" w:rsidRPr="006B1FBB" w:rsidRDefault="009208A6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974BB" w:rsidRPr="006B1F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66BE8" w:rsidRPr="006B1FBB" w14:paraId="3BDA1A7B" w14:textId="77777777" w:rsidTr="0035297D">
        <w:trPr>
          <w:trHeight w:val="310"/>
        </w:trPr>
        <w:tc>
          <w:tcPr>
            <w:tcW w:w="6804" w:type="dxa"/>
          </w:tcPr>
          <w:p w14:paraId="16CC9D51" w14:textId="77777777" w:rsidR="00A66BE8" w:rsidRPr="006B1FBB" w:rsidRDefault="00A66BE8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МКУ «Святозерский Сельский Дом Культуры»</w:t>
            </w:r>
          </w:p>
        </w:tc>
        <w:tc>
          <w:tcPr>
            <w:tcW w:w="1232" w:type="dxa"/>
          </w:tcPr>
          <w:p w14:paraId="42BBDB55" w14:textId="77777777" w:rsidR="00A66BE8" w:rsidRPr="006B1FBB" w:rsidRDefault="00A66BE8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66BE8" w:rsidRPr="006B1FBB" w14:paraId="36D8B9C8" w14:textId="77777777" w:rsidTr="0035297D">
        <w:trPr>
          <w:trHeight w:val="310"/>
        </w:trPr>
        <w:tc>
          <w:tcPr>
            <w:tcW w:w="6804" w:type="dxa"/>
          </w:tcPr>
          <w:p w14:paraId="3936A8EA" w14:textId="77777777" w:rsidR="00A66BE8" w:rsidRPr="006B1FBB" w:rsidRDefault="00A66BE8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Школа искусств</w:t>
            </w:r>
          </w:p>
        </w:tc>
        <w:tc>
          <w:tcPr>
            <w:tcW w:w="1232" w:type="dxa"/>
          </w:tcPr>
          <w:p w14:paraId="00FAF6BF" w14:textId="77777777" w:rsidR="00A66BE8" w:rsidRPr="006B1FBB" w:rsidRDefault="00A66BE8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66BE8" w:rsidRPr="006B1FBB" w14:paraId="5EED6C42" w14:textId="77777777" w:rsidTr="0035297D">
        <w:trPr>
          <w:trHeight w:val="310"/>
        </w:trPr>
        <w:tc>
          <w:tcPr>
            <w:tcW w:w="6804" w:type="dxa"/>
          </w:tcPr>
          <w:p w14:paraId="335BF092" w14:textId="77777777" w:rsidR="00A66BE8" w:rsidRPr="006B1FBB" w:rsidRDefault="00A66BE8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ТСЖ «Наш дом»</w:t>
            </w:r>
          </w:p>
        </w:tc>
        <w:tc>
          <w:tcPr>
            <w:tcW w:w="1232" w:type="dxa"/>
          </w:tcPr>
          <w:p w14:paraId="6928D7D8" w14:textId="77777777" w:rsidR="00A66BE8" w:rsidRPr="006B1FBB" w:rsidRDefault="00A66BE8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66BE8" w:rsidRPr="006B1FBB" w14:paraId="1AB94E66" w14:textId="77777777" w:rsidTr="0035297D">
        <w:trPr>
          <w:trHeight w:val="310"/>
        </w:trPr>
        <w:tc>
          <w:tcPr>
            <w:tcW w:w="6804" w:type="dxa"/>
          </w:tcPr>
          <w:p w14:paraId="35324112" w14:textId="77777777" w:rsidR="00A66BE8" w:rsidRPr="006B1FBB" w:rsidRDefault="0035297D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ООО «Экология продукт-10»</w:t>
            </w:r>
          </w:p>
        </w:tc>
        <w:tc>
          <w:tcPr>
            <w:tcW w:w="1232" w:type="dxa"/>
          </w:tcPr>
          <w:p w14:paraId="63F720FC" w14:textId="34D2AB10" w:rsidR="00A66BE8" w:rsidRPr="006B1FBB" w:rsidRDefault="00A974BB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66BE8" w:rsidRPr="006B1FBB" w14:paraId="3D04E490" w14:textId="77777777" w:rsidTr="0035297D">
        <w:trPr>
          <w:trHeight w:val="324"/>
        </w:trPr>
        <w:tc>
          <w:tcPr>
            <w:tcW w:w="6804" w:type="dxa"/>
          </w:tcPr>
          <w:p w14:paraId="52015347" w14:textId="77777777" w:rsidR="00A66BE8" w:rsidRPr="006B1FBB" w:rsidRDefault="0035297D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Святозерская врачебная амбулатория</w:t>
            </w:r>
          </w:p>
        </w:tc>
        <w:tc>
          <w:tcPr>
            <w:tcW w:w="1232" w:type="dxa"/>
          </w:tcPr>
          <w:p w14:paraId="17E4BBCA" w14:textId="77777777" w:rsidR="00A66BE8" w:rsidRPr="006B1FBB" w:rsidRDefault="0035297D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5297D" w:rsidRPr="006B1FBB" w14:paraId="359FDA0D" w14:textId="77777777" w:rsidTr="0035297D">
        <w:trPr>
          <w:trHeight w:val="324"/>
        </w:trPr>
        <w:tc>
          <w:tcPr>
            <w:tcW w:w="6804" w:type="dxa"/>
          </w:tcPr>
          <w:p w14:paraId="7FC13A48" w14:textId="77777777" w:rsidR="0035297D" w:rsidRPr="006B1FBB" w:rsidRDefault="0035297D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Фельдшерско-акушерский пункт (Верхние Важины)</w:t>
            </w:r>
          </w:p>
        </w:tc>
        <w:tc>
          <w:tcPr>
            <w:tcW w:w="1232" w:type="dxa"/>
          </w:tcPr>
          <w:p w14:paraId="32E5D16C" w14:textId="77777777" w:rsidR="0035297D" w:rsidRPr="006B1FBB" w:rsidRDefault="0035297D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5297D" w:rsidRPr="006B1FBB" w14:paraId="3EB7B623" w14:textId="77777777" w:rsidTr="0035297D">
        <w:trPr>
          <w:trHeight w:val="324"/>
        </w:trPr>
        <w:tc>
          <w:tcPr>
            <w:tcW w:w="6804" w:type="dxa"/>
          </w:tcPr>
          <w:p w14:paraId="507CF8F1" w14:textId="77777777" w:rsidR="0035297D" w:rsidRPr="006B1FBB" w:rsidRDefault="0035297D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Святозерское лесничество</w:t>
            </w:r>
          </w:p>
        </w:tc>
        <w:tc>
          <w:tcPr>
            <w:tcW w:w="1232" w:type="dxa"/>
          </w:tcPr>
          <w:p w14:paraId="656715AF" w14:textId="48524E1E" w:rsidR="0035297D" w:rsidRPr="006B1FBB" w:rsidRDefault="00A974BB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5297D" w:rsidRPr="006B1FBB" w14:paraId="50490A26" w14:textId="77777777" w:rsidTr="0035297D">
        <w:trPr>
          <w:trHeight w:val="324"/>
        </w:trPr>
        <w:tc>
          <w:tcPr>
            <w:tcW w:w="6804" w:type="dxa"/>
          </w:tcPr>
          <w:p w14:paraId="089898BA" w14:textId="77777777" w:rsidR="0035297D" w:rsidRPr="006B1FBB" w:rsidRDefault="0035297D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ООО «Помор»</w:t>
            </w:r>
          </w:p>
        </w:tc>
        <w:tc>
          <w:tcPr>
            <w:tcW w:w="1232" w:type="dxa"/>
          </w:tcPr>
          <w:p w14:paraId="6127D5FC" w14:textId="71815706" w:rsidR="0035297D" w:rsidRPr="006B1FBB" w:rsidRDefault="00A974BB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64EA3" w:rsidRPr="006B1FBB" w14:paraId="43BDBB5E" w14:textId="77777777" w:rsidTr="0035297D">
        <w:trPr>
          <w:trHeight w:val="324"/>
        </w:trPr>
        <w:tc>
          <w:tcPr>
            <w:tcW w:w="6804" w:type="dxa"/>
          </w:tcPr>
          <w:p w14:paraId="1D173956" w14:textId="77777777" w:rsidR="006D36CC" w:rsidRPr="006B1FBB" w:rsidRDefault="00420715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ООО «Стройэнергомонтаж»</w:t>
            </w:r>
          </w:p>
        </w:tc>
        <w:tc>
          <w:tcPr>
            <w:tcW w:w="1232" w:type="dxa"/>
          </w:tcPr>
          <w:p w14:paraId="1EFF5071" w14:textId="7FA2118F" w:rsidR="006D36CC" w:rsidRPr="006B1FBB" w:rsidRDefault="00420715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974BB" w:rsidRPr="006B1FB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D36CC" w:rsidRPr="006B1FBB" w14:paraId="5ACD2829" w14:textId="77777777" w:rsidTr="0035297D">
        <w:trPr>
          <w:trHeight w:val="324"/>
        </w:trPr>
        <w:tc>
          <w:tcPr>
            <w:tcW w:w="6804" w:type="dxa"/>
          </w:tcPr>
          <w:p w14:paraId="60C9E774" w14:textId="77777777" w:rsidR="006D36CC" w:rsidRPr="006B1FBB" w:rsidRDefault="00984782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Южно</w:t>
            </w:r>
            <w:r w:rsidR="00486DC3" w:rsidRPr="006B1F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 xml:space="preserve"> Святозерское лесничество</w:t>
            </w:r>
          </w:p>
        </w:tc>
        <w:tc>
          <w:tcPr>
            <w:tcW w:w="1232" w:type="dxa"/>
          </w:tcPr>
          <w:p w14:paraId="3CC132F8" w14:textId="42455420" w:rsidR="006D36CC" w:rsidRPr="006B1FBB" w:rsidRDefault="00A974BB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84782" w:rsidRPr="006B1FBB" w14:paraId="7A1AB9A7" w14:textId="77777777" w:rsidTr="0035297D">
        <w:trPr>
          <w:trHeight w:val="324"/>
        </w:trPr>
        <w:tc>
          <w:tcPr>
            <w:tcW w:w="6804" w:type="dxa"/>
          </w:tcPr>
          <w:p w14:paraId="0B8AA575" w14:textId="77777777" w:rsidR="00984782" w:rsidRPr="006B1FBB" w:rsidRDefault="00984782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Кашканское лесничество</w:t>
            </w:r>
          </w:p>
        </w:tc>
        <w:tc>
          <w:tcPr>
            <w:tcW w:w="1232" w:type="dxa"/>
          </w:tcPr>
          <w:p w14:paraId="60FA36F2" w14:textId="77777777" w:rsidR="00984782" w:rsidRPr="006B1FBB" w:rsidRDefault="00837921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4131C" w:rsidRPr="006B1FBB" w14:paraId="0B21A883" w14:textId="77777777" w:rsidTr="0035297D">
        <w:trPr>
          <w:trHeight w:val="324"/>
        </w:trPr>
        <w:tc>
          <w:tcPr>
            <w:tcW w:w="6804" w:type="dxa"/>
          </w:tcPr>
          <w:p w14:paraId="6E513067" w14:textId="77777777" w:rsidR="0004131C" w:rsidRPr="006B1FBB" w:rsidRDefault="0004131C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65081389"/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Крестьянско-фермерское хозяйство «Богословский»</w:t>
            </w:r>
          </w:p>
        </w:tc>
        <w:tc>
          <w:tcPr>
            <w:tcW w:w="1232" w:type="dxa"/>
          </w:tcPr>
          <w:p w14:paraId="3BBADF9F" w14:textId="586FD3E2" w:rsidR="0004131C" w:rsidRPr="006B1FBB" w:rsidRDefault="0060447F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0447F" w:rsidRPr="006B1FBB" w14:paraId="6FFA68A9" w14:textId="77777777" w:rsidTr="0035297D">
        <w:trPr>
          <w:trHeight w:val="324"/>
        </w:trPr>
        <w:tc>
          <w:tcPr>
            <w:tcW w:w="6804" w:type="dxa"/>
          </w:tcPr>
          <w:p w14:paraId="45BFF8B5" w14:textId="7EFBDC01" w:rsidR="0060447F" w:rsidRPr="006B1FBB" w:rsidRDefault="0060447F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Пункт выдачи «ОЗОН»</w:t>
            </w:r>
          </w:p>
        </w:tc>
        <w:tc>
          <w:tcPr>
            <w:tcW w:w="1232" w:type="dxa"/>
          </w:tcPr>
          <w:p w14:paraId="70B52286" w14:textId="4DA326EE" w:rsidR="0060447F" w:rsidRPr="006B1FBB" w:rsidRDefault="00170F12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83881" w:rsidRPr="006B1FBB" w14:paraId="722907CA" w14:textId="77777777" w:rsidTr="003E052D">
        <w:trPr>
          <w:trHeight w:val="324"/>
        </w:trPr>
        <w:tc>
          <w:tcPr>
            <w:tcW w:w="6804" w:type="dxa"/>
            <w:shd w:val="clear" w:color="auto" w:fill="FF0000"/>
          </w:tcPr>
          <w:p w14:paraId="558E94E9" w14:textId="2E08B9AB" w:rsidR="00A83881" w:rsidRPr="006B1FBB" w:rsidRDefault="009E4C00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На территории Святозерского с/п трудоустроенно</w:t>
            </w:r>
          </w:p>
        </w:tc>
        <w:tc>
          <w:tcPr>
            <w:tcW w:w="1232" w:type="dxa"/>
            <w:shd w:val="clear" w:color="auto" w:fill="FF0000"/>
          </w:tcPr>
          <w:p w14:paraId="59F39F09" w14:textId="138C76B8" w:rsidR="00A83881" w:rsidRPr="006B1FBB" w:rsidRDefault="003E052D" w:rsidP="00A6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7062A" w:rsidRPr="006B1FB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bookmarkEnd w:id="0"/>
    </w:tbl>
    <w:p w14:paraId="49489693" w14:textId="77777777" w:rsidR="0053664F" w:rsidRPr="006B1FBB" w:rsidRDefault="0053664F" w:rsidP="0053664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C551AF" w14:textId="30126CFC" w:rsidR="00E820EE" w:rsidRPr="006B1FBB" w:rsidRDefault="0053664F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  <w:t xml:space="preserve">Торговая сеть в поселении представлена в виде 3 павильонов. </w:t>
      </w:r>
      <w:r w:rsidR="00A83EEC" w:rsidRPr="006B1FBB">
        <w:rPr>
          <w:rFonts w:ascii="Times New Roman" w:hAnsi="Times New Roman" w:cs="Times New Roman"/>
          <w:sz w:val="26"/>
          <w:szCs w:val="26"/>
        </w:rPr>
        <w:t>Открылось н</w:t>
      </w:r>
      <w:r w:rsidRPr="006B1FBB">
        <w:rPr>
          <w:rFonts w:ascii="Times New Roman" w:hAnsi="Times New Roman" w:cs="Times New Roman"/>
          <w:sz w:val="26"/>
          <w:szCs w:val="26"/>
        </w:rPr>
        <w:t>ов</w:t>
      </w:r>
      <w:r w:rsidR="00DD699A" w:rsidRPr="006B1FBB">
        <w:rPr>
          <w:rFonts w:ascii="Times New Roman" w:hAnsi="Times New Roman" w:cs="Times New Roman"/>
          <w:sz w:val="26"/>
          <w:szCs w:val="26"/>
        </w:rPr>
        <w:t xml:space="preserve">ое </w:t>
      </w:r>
      <w:r w:rsidRPr="006B1FBB">
        <w:rPr>
          <w:rFonts w:ascii="Times New Roman" w:hAnsi="Times New Roman" w:cs="Times New Roman"/>
          <w:sz w:val="26"/>
          <w:szCs w:val="26"/>
        </w:rPr>
        <w:t>предприяти</w:t>
      </w:r>
      <w:r w:rsidR="00DD699A" w:rsidRPr="006B1FBB">
        <w:rPr>
          <w:rFonts w:ascii="Times New Roman" w:hAnsi="Times New Roman" w:cs="Times New Roman"/>
          <w:sz w:val="26"/>
          <w:szCs w:val="26"/>
        </w:rPr>
        <w:t>е</w:t>
      </w:r>
      <w:r w:rsidRPr="006B1FBB">
        <w:rPr>
          <w:rFonts w:ascii="Times New Roman" w:hAnsi="Times New Roman" w:cs="Times New Roman"/>
          <w:sz w:val="26"/>
          <w:szCs w:val="26"/>
        </w:rPr>
        <w:t xml:space="preserve"> в 202</w:t>
      </w:r>
      <w:r w:rsidR="0060447F" w:rsidRPr="006B1FBB">
        <w:rPr>
          <w:rFonts w:ascii="Times New Roman" w:hAnsi="Times New Roman" w:cs="Times New Roman"/>
          <w:sz w:val="26"/>
          <w:szCs w:val="26"/>
        </w:rPr>
        <w:t>3</w:t>
      </w:r>
      <w:r w:rsidRPr="006B1FBB">
        <w:rPr>
          <w:rFonts w:ascii="Times New Roman" w:hAnsi="Times New Roman" w:cs="Times New Roman"/>
          <w:sz w:val="26"/>
          <w:szCs w:val="26"/>
        </w:rPr>
        <w:t xml:space="preserve"> </w:t>
      </w:r>
      <w:r w:rsidR="0004131C" w:rsidRPr="006B1FBB">
        <w:rPr>
          <w:rFonts w:ascii="Times New Roman" w:hAnsi="Times New Roman" w:cs="Times New Roman"/>
          <w:sz w:val="26"/>
          <w:szCs w:val="26"/>
        </w:rPr>
        <w:t xml:space="preserve">году </w:t>
      </w:r>
      <w:r w:rsidR="00E820EE" w:rsidRPr="006B1FBB">
        <w:rPr>
          <w:rFonts w:ascii="Times New Roman" w:hAnsi="Times New Roman" w:cs="Times New Roman"/>
          <w:sz w:val="26"/>
          <w:szCs w:val="26"/>
        </w:rPr>
        <w:t xml:space="preserve">на территории поселения </w:t>
      </w:r>
      <w:r w:rsidR="00DD699A" w:rsidRPr="006B1FBB">
        <w:rPr>
          <w:rFonts w:ascii="Times New Roman" w:hAnsi="Times New Roman" w:cs="Times New Roman"/>
          <w:sz w:val="26"/>
          <w:szCs w:val="26"/>
        </w:rPr>
        <w:t>– это пункт выдачи заказов «ОЗОН»</w:t>
      </w:r>
      <w:r w:rsidR="00E820EE" w:rsidRPr="006B1FBB">
        <w:rPr>
          <w:rFonts w:ascii="Times New Roman" w:hAnsi="Times New Roman" w:cs="Times New Roman"/>
          <w:sz w:val="26"/>
          <w:szCs w:val="26"/>
        </w:rPr>
        <w:t>.</w:t>
      </w:r>
    </w:p>
    <w:p w14:paraId="2CDB569B" w14:textId="6D562C3B" w:rsidR="00BC3EDB" w:rsidRPr="006B1FBB" w:rsidRDefault="0053664F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  <w:t xml:space="preserve">Ряд жителей </w:t>
      </w:r>
      <w:r w:rsidR="0004131C" w:rsidRPr="006B1FBB">
        <w:rPr>
          <w:rFonts w:ascii="Times New Roman" w:hAnsi="Times New Roman" w:cs="Times New Roman"/>
          <w:sz w:val="26"/>
          <w:szCs w:val="26"/>
        </w:rPr>
        <w:t>поселения работают</w:t>
      </w:r>
      <w:r w:rsidRPr="006B1FBB">
        <w:rPr>
          <w:rFonts w:ascii="Times New Roman" w:hAnsi="Times New Roman" w:cs="Times New Roman"/>
          <w:sz w:val="26"/>
          <w:szCs w:val="26"/>
        </w:rPr>
        <w:t xml:space="preserve"> в Пряжинской ЦРБ, РПБ п.</w:t>
      </w:r>
      <w:r w:rsidR="00A83881" w:rsidRPr="006B1FBB">
        <w:rPr>
          <w:rFonts w:ascii="Times New Roman" w:hAnsi="Times New Roman" w:cs="Times New Roman"/>
          <w:sz w:val="26"/>
          <w:szCs w:val="26"/>
        </w:rPr>
        <w:t xml:space="preserve"> </w:t>
      </w:r>
      <w:r w:rsidRPr="006B1FBB">
        <w:rPr>
          <w:rFonts w:ascii="Times New Roman" w:hAnsi="Times New Roman" w:cs="Times New Roman"/>
          <w:sz w:val="26"/>
          <w:szCs w:val="26"/>
        </w:rPr>
        <w:t>Матросы, в дорожном хозяйстве и вахтовым методом в иных организациях.</w:t>
      </w:r>
    </w:p>
    <w:p w14:paraId="75963C57" w14:textId="77777777" w:rsidR="005D5E50" w:rsidRPr="006B1FBB" w:rsidRDefault="005D5E50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  <w:t>На территории поселения образованны четыре общественные организации:</w:t>
      </w:r>
    </w:p>
    <w:p w14:paraId="1F95DE9D" w14:textId="77777777" w:rsidR="005D5E50" w:rsidRPr="006B1FBB" w:rsidRDefault="005D5E50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 xml:space="preserve">- «Святозерские корни», председатель Захарова </w:t>
      </w:r>
      <w:r w:rsidR="0004131C" w:rsidRPr="006B1FBB">
        <w:rPr>
          <w:rFonts w:ascii="Times New Roman" w:hAnsi="Times New Roman" w:cs="Times New Roman"/>
          <w:sz w:val="26"/>
          <w:szCs w:val="26"/>
        </w:rPr>
        <w:t>О. А.</w:t>
      </w:r>
      <w:r w:rsidRPr="006B1FBB">
        <w:rPr>
          <w:rFonts w:ascii="Times New Roman" w:hAnsi="Times New Roman" w:cs="Times New Roman"/>
          <w:sz w:val="26"/>
          <w:szCs w:val="26"/>
        </w:rPr>
        <w:t>;</w:t>
      </w:r>
    </w:p>
    <w:p w14:paraId="5389F8C9" w14:textId="77777777" w:rsidR="005D5E50" w:rsidRPr="006B1FBB" w:rsidRDefault="005D5E50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 xml:space="preserve">- Наше дело по активизации пенсионеров, ветеранов и инвалидов в общественной жизни», председатель </w:t>
      </w:r>
      <w:r w:rsidR="009D1033" w:rsidRPr="006B1FBB">
        <w:rPr>
          <w:rFonts w:ascii="Times New Roman" w:hAnsi="Times New Roman" w:cs="Times New Roman"/>
          <w:sz w:val="26"/>
          <w:szCs w:val="26"/>
        </w:rPr>
        <w:t>Пшенников А.С.;</w:t>
      </w:r>
    </w:p>
    <w:p w14:paraId="6F1A295C" w14:textId="77777777" w:rsidR="009D1033" w:rsidRPr="006B1FBB" w:rsidRDefault="009D1033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 xml:space="preserve">- </w:t>
      </w:r>
      <w:r w:rsidR="0048341E" w:rsidRPr="006B1FBB">
        <w:rPr>
          <w:rFonts w:ascii="Times New Roman" w:hAnsi="Times New Roman" w:cs="Times New Roman"/>
          <w:sz w:val="26"/>
          <w:szCs w:val="26"/>
        </w:rPr>
        <w:t>Религиозная</w:t>
      </w:r>
      <w:r w:rsidRPr="006B1FBB">
        <w:rPr>
          <w:rFonts w:ascii="Times New Roman" w:hAnsi="Times New Roman" w:cs="Times New Roman"/>
          <w:sz w:val="26"/>
          <w:szCs w:val="26"/>
        </w:rPr>
        <w:t xml:space="preserve"> организация «Приход храма Илии» Русской православной церкви, руководитель Кукушкин Константин;</w:t>
      </w:r>
    </w:p>
    <w:p w14:paraId="59B18F4E" w14:textId="77777777" w:rsidR="009D1033" w:rsidRPr="006B1FBB" w:rsidRDefault="009D1033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 xml:space="preserve">- Общество дружбы с </w:t>
      </w:r>
      <w:r w:rsidR="0048341E" w:rsidRPr="006B1FBB">
        <w:rPr>
          <w:rFonts w:ascii="Times New Roman" w:hAnsi="Times New Roman" w:cs="Times New Roman"/>
          <w:sz w:val="26"/>
          <w:szCs w:val="26"/>
        </w:rPr>
        <w:t>Финляндией</w:t>
      </w:r>
      <w:r w:rsidRPr="006B1FBB">
        <w:rPr>
          <w:rFonts w:ascii="Times New Roman" w:hAnsi="Times New Roman" w:cs="Times New Roman"/>
          <w:sz w:val="26"/>
          <w:szCs w:val="26"/>
        </w:rPr>
        <w:t>, руководитель Матикайнен З.В.</w:t>
      </w:r>
    </w:p>
    <w:p w14:paraId="0BD377EF" w14:textId="528542F6" w:rsidR="009D1033" w:rsidRPr="006B1FBB" w:rsidRDefault="009D1033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Данные организации занимаются возрождением языка, традиций, культуры карелов-</w:t>
      </w:r>
      <w:r w:rsidR="00283742" w:rsidRPr="006B1FBB">
        <w:rPr>
          <w:rFonts w:ascii="Times New Roman" w:hAnsi="Times New Roman" w:cs="Times New Roman"/>
          <w:sz w:val="26"/>
          <w:szCs w:val="26"/>
        </w:rPr>
        <w:t>лю</w:t>
      </w:r>
      <w:r w:rsidR="00DD699A" w:rsidRPr="006B1FBB">
        <w:rPr>
          <w:rFonts w:ascii="Times New Roman" w:hAnsi="Times New Roman" w:cs="Times New Roman"/>
          <w:sz w:val="26"/>
          <w:szCs w:val="26"/>
        </w:rPr>
        <w:t>д</w:t>
      </w:r>
      <w:r w:rsidR="00283742" w:rsidRPr="006B1FBB">
        <w:rPr>
          <w:rFonts w:ascii="Times New Roman" w:hAnsi="Times New Roman" w:cs="Times New Roman"/>
          <w:sz w:val="26"/>
          <w:szCs w:val="26"/>
        </w:rPr>
        <w:t>иков</w:t>
      </w:r>
      <w:r w:rsidRPr="006B1FBB">
        <w:rPr>
          <w:rFonts w:ascii="Times New Roman" w:hAnsi="Times New Roman" w:cs="Times New Roman"/>
          <w:sz w:val="26"/>
          <w:szCs w:val="26"/>
        </w:rPr>
        <w:t>, оказывают содействие в решении социальных проблем.</w:t>
      </w:r>
      <w:r w:rsidR="00BC3EDB" w:rsidRPr="006B1FBB">
        <w:rPr>
          <w:rFonts w:ascii="Times New Roman" w:hAnsi="Times New Roman" w:cs="Times New Roman"/>
          <w:sz w:val="26"/>
          <w:szCs w:val="26"/>
        </w:rPr>
        <w:t xml:space="preserve"> Работает мастерская по ткачеству.</w:t>
      </w:r>
    </w:p>
    <w:p w14:paraId="4AACC212" w14:textId="77777777" w:rsidR="00E820EE" w:rsidRPr="006B1FBB" w:rsidRDefault="00282A03" w:rsidP="00765D88">
      <w:pPr>
        <w:jc w:val="center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Н</w:t>
      </w:r>
      <w:r w:rsidR="009D1033" w:rsidRPr="006B1FBB">
        <w:rPr>
          <w:rFonts w:ascii="Times New Roman" w:hAnsi="Times New Roman" w:cs="Times New Roman"/>
          <w:sz w:val="26"/>
          <w:szCs w:val="26"/>
        </w:rPr>
        <w:t xml:space="preserve">а территории поселения зарегистрированы </w:t>
      </w:r>
      <w:r w:rsidR="0004131C" w:rsidRPr="006B1FBB">
        <w:rPr>
          <w:rFonts w:ascii="Times New Roman" w:hAnsi="Times New Roman" w:cs="Times New Roman"/>
          <w:sz w:val="26"/>
          <w:szCs w:val="26"/>
        </w:rPr>
        <w:t>8</w:t>
      </w:r>
      <w:r w:rsidR="00E820EE" w:rsidRPr="006B1FBB">
        <w:rPr>
          <w:rFonts w:ascii="Times New Roman" w:hAnsi="Times New Roman" w:cs="Times New Roman"/>
          <w:sz w:val="26"/>
          <w:szCs w:val="26"/>
        </w:rPr>
        <w:t xml:space="preserve"> ТОС.</w:t>
      </w:r>
    </w:p>
    <w:p w14:paraId="52E425D6" w14:textId="709406B9" w:rsidR="001B319C" w:rsidRPr="006B1FBB" w:rsidRDefault="001B319C" w:rsidP="001B31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 ТОС «Чернаволок» - </w:t>
      </w:r>
      <w:bookmarkStart w:id="1" w:name="_Hlk128658217"/>
      <w:r w:rsidR="00A83881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председатель </w:t>
      </w:r>
      <w:bookmarkEnd w:id="1"/>
      <w:r w:rsidR="00283742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Е. П. Тиначёв</w:t>
      </w:r>
    </w:p>
    <w:p w14:paraId="39EC984A" w14:textId="77777777" w:rsidR="00350D13" w:rsidRPr="006B1FBB" w:rsidRDefault="001B319C" w:rsidP="00A838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 ТОС "Надежда"       - </w:t>
      </w:r>
      <w:r w:rsidR="00A83881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председатель   </w:t>
      </w:r>
      <w:r w:rsidR="00283742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Г. А. Курносова</w:t>
      </w:r>
    </w:p>
    <w:p w14:paraId="44A6135A" w14:textId="5B75312E" w:rsidR="001B319C" w:rsidRPr="006B1FBB" w:rsidRDefault="00A83881" w:rsidP="00A838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1B319C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 ТОС "Феерия"         - </w:t>
      </w:r>
      <w:r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председатель  </w:t>
      </w:r>
      <w:r w:rsidR="00283742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У. И. Иванова</w:t>
      </w:r>
    </w:p>
    <w:p w14:paraId="3241482D" w14:textId="302A5B7A" w:rsidR="001B319C" w:rsidRPr="006B1FBB" w:rsidRDefault="001B319C" w:rsidP="00A838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 ТОС "Елочка"          - </w:t>
      </w:r>
      <w:r w:rsidR="00A83881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председатель</w:t>
      </w:r>
      <w:r w:rsidR="00283742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A83881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83742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Е. В. Клевер</w:t>
      </w:r>
    </w:p>
    <w:p w14:paraId="0D7AB015" w14:textId="43BE1B28" w:rsidR="001B319C" w:rsidRPr="006B1FBB" w:rsidRDefault="001B319C" w:rsidP="001B31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 ТОС "Лахтинское"  - </w:t>
      </w:r>
      <w:r w:rsidR="00A83881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председатель</w:t>
      </w:r>
      <w:r w:rsidR="00283742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И. И. Кирилова</w:t>
      </w:r>
    </w:p>
    <w:p w14:paraId="20BD31C4" w14:textId="77777777" w:rsidR="00350D13" w:rsidRPr="006B1FBB" w:rsidRDefault="001B319C" w:rsidP="008877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 ТОС "Ярви Ранду"  - </w:t>
      </w:r>
      <w:r w:rsidR="00A83881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председатель</w:t>
      </w:r>
      <w:r w:rsidR="001658DD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887727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1658DD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83881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А. А. Ножикова</w:t>
      </w:r>
      <w:r w:rsidR="00887727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5FE3C48E" w14:textId="77777777" w:rsidR="00350D13" w:rsidRPr="006B1FBB" w:rsidRDefault="001658DD" w:rsidP="008877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-  ТОС «Чарозеро» </w:t>
      </w:r>
      <w:r w:rsidR="00A83881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- </w:t>
      </w:r>
      <w:r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83881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председатель</w:t>
      </w:r>
      <w:r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</w:t>
      </w:r>
      <w:r w:rsidR="00887727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М. Б. Ледвич.</w:t>
      </w:r>
    </w:p>
    <w:p w14:paraId="3A6DDD00" w14:textId="30426EA4" w:rsidR="00765D88" w:rsidRPr="00523A08" w:rsidRDefault="001658DD" w:rsidP="008877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-  ТОС  «СовСоюз»</w:t>
      </w:r>
      <w:r w:rsidR="00A83881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</w:t>
      </w:r>
      <w:r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-</w:t>
      </w:r>
      <w:r w:rsidR="00A83881" w:rsidRPr="006B1F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председатель</w:t>
      </w:r>
      <w:r w:rsidR="00887727" w:rsidRPr="006B1FBB">
        <w:rPr>
          <w:rFonts w:ascii="Times New Roman" w:hAnsi="Times New Roman" w:cs="Times New Roman"/>
          <w:sz w:val="26"/>
          <w:szCs w:val="26"/>
        </w:rPr>
        <w:t xml:space="preserve">     А. С. Пшеников.</w:t>
      </w:r>
    </w:p>
    <w:p w14:paraId="65E346D3" w14:textId="19EAE96B" w:rsidR="00675AF4" w:rsidRPr="006B1FBB" w:rsidRDefault="00675AF4" w:rsidP="0053664F">
      <w:pPr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Орган местного самоуправления Святозерского сельского поселения представляют:</w:t>
      </w:r>
    </w:p>
    <w:p w14:paraId="5B210C7B" w14:textId="79A0596B" w:rsidR="00675AF4" w:rsidRPr="006B1FBB" w:rsidRDefault="00675AF4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1.Совет Святозерского сельского поселения</w:t>
      </w:r>
      <w:r w:rsidR="009E4C00" w:rsidRPr="006B1FBB">
        <w:rPr>
          <w:rFonts w:ascii="Times New Roman" w:hAnsi="Times New Roman" w:cs="Times New Roman"/>
          <w:sz w:val="26"/>
          <w:szCs w:val="26"/>
        </w:rPr>
        <w:t xml:space="preserve"> (10 десять депутатов)</w:t>
      </w:r>
      <w:r w:rsidRPr="006B1FBB">
        <w:rPr>
          <w:rFonts w:ascii="Times New Roman" w:hAnsi="Times New Roman" w:cs="Times New Roman"/>
          <w:sz w:val="26"/>
          <w:szCs w:val="26"/>
        </w:rPr>
        <w:t>.</w:t>
      </w:r>
    </w:p>
    <w:p w14:paraId="1DE89FE1" w14:textId="77777777" w:rsidR="00675AF4" w:rsidRPr="006B1FBB" w:rsidRDefault="00675AF4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2.Глава Святозерского сельского поселения.</w:t>
      </w:r>
    </w:p>
    <w:p w14:paraId="004A4260" w14:textId="77777777" w:rsidR="00675AF4" w:rsidRPr="006B1FBB" w:rsidRDefault="00675AF4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3.Администрация Святозерского сельского поселения.</w:t>
      </w:r>
    </w:p>
    <w:p w14:paraId="3BE102DD" w14:textId="77777777" w:rsidR="00E20E85" w:rsidRPr="006B1FBB" w:rsidRDefault="00675AF4" w:rsidP="00523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В штат Администрации входит 2 (два) муниципальных служащих. Возглавляет работу Глава поселения.</w:t>
      </w:r>
    </w:p>
    <w:p w14:paraId="4237B5A6" w14:textId="77777777" w:rsidR="00675AF4" w:rsidRPr="006B1FBB" w:rsidRDefault="00420715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  <w:t>Население подведомственной нам территории постоянно обращается в Администрацию за помощью в решении своих проблем. Мы, по возможности, пытаемся их решить или объяснить</w:t>
      </w:r>
      <w:r w:rsidR="00984782" w:rsidRPr="006B1FBB">
        <w:rPr>
          <w:rFonts w:ascii="Times New Roman" w:hAnsi="Times New Roman" w:cs="Times New Roman"/>
          <w:sz w:val="26"/>
          <w:szCs w:val="26"/>
        </w:rPr>
        <w:t xml:space="preserve"> пути решения</w:t>
      </w:r>
      <w:r w:rsidR="00162211" w:rsidRPr="006B1FBB">
        <w:rPr>
          <w:rFonts w:ascii="Times New Roman" w:hAnsi="Times New Roman" w:cs="Times New Roman"/>
          <w:sz w:val="26"/>
          <w:szCs w:val="26"/>
        </w:rPr>
        <w:t>.</w:t>
      </w:r>
    </w:p>
    <w:p w14:paraId="6E406F9A" w14:textId="220CCFC8" w:rsidR="00162211" w:rsidRPr="006B1FBB" w:rsidRDefault="00162211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  <w:t>За 202</w:t>
      </w:r>
      <w:r w:rsidR="00DD699A" w:rsidRPr="006B1FBB">
        <w:rPr>
          <w:rFonts w:ascii="Times New Roman" w:hAnsi="Times New Roman" w:cs="Times New Roman"/>
          <w:sz w:val="26"/>
          <w:szCs w:val="26"/>
        </w:rPr>
        <w:t>3</w:t>
      </w:r>
      <w:r w:rsidRPr="006B1FBB">
        <w:rPr>
          <w:rFonts w:ascii="Times New Roman" w:hAnsi="Times New Roman" w:cs="Times New Roman"/>
          <w:sz w:val="26"/>
          <w:szCs w:val="26"/>
        </w:rPr>
        <w:t xml:space="preserve"> года поступило </w:t>
      </w:r>
      <w:r w:rsidR="00D5650F" w:rsidRPr="006B1FBB">
        <w:rPr>
          <w:rFonts w:ascii="Times New Roman" w:hAnsi="Times New Roman" w:cs="Times New Roman"/>
          <w:color w:val="FF0000"/>
          <w:sz w:val="26"/>
          <w:szCs w:val="26"/>
        </w:rPr>
        <w:t>482</w:t>
      </w:r>
      <w:r w:rsidRPr="006B1FB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282A03" w:rsidRPr="006B1FBB">
        <w:rPr>
          <w:rFonts w:ascii="Times New Roman" w:hAnsi="Times New Roman" w:cs="Times New Roman"/>
          <w:sz w:val="26"/>
          <w:szCs w:val="26"/>
        </w:rPr>
        <w:t>я</w:t>
      </w:r>
      <w:r w:rsidRPr="006B1FBB">
        <w:rPr>
          <w:rFonts w:ascii="Times New Roman" w:hAnsi="Times New Roman" w:cs="Times New Roman"/>
          <w:sz w:val="26"/>
          <w:szCs w:val="26"/>
        </w:rPr>
        <w:t xml:space="preserve"> от граждан и организаций: по выдаче справок и информации различного содержания, очистке и содержании дорог, выдаче выписок из похозяйственных книг; о присвоении номеров домам и многое другое.</w:t>
      </w:r>
      <w:r w:rsidR="00850B0B" w:rsidRPr="006B1FBB">
        <w:rPr>
          <w:rFonts w:ascii="Times New Roman" w:hAnsi="Times New Roman" w:cs="Times New Roman"/>
          <w:sz w:val="26"/>
          <w:szCs w:val="26"/>
        </w:rPr>
        <w:t xml:space="preserve"> Все обращения были рассмотрены в сроки, </w:t>
      </w:r>
      <w:r w:rsidR="0048341E" w:rsidRPr="006B1FBB">
        <w:rPr>
          <w:rFonts w:ascii="Times New Roman" w:hAnsi="Times New Roman" w:cs="Times New Roman"/>
          <w:sz w:val="26"/>
          <w:szCs w:val="26"/>
        </w:rPr>
        <w:t>установленные</w:t>
      </w:r>
      <w:r w:rsidR="00647090" w:rsidRPr="006B1FBB">
        <w:rPr>
          <w:rFonts w:ascii="Times New Roman" w:hAnsi="Times New Roman" w:cs="Times New Roman"/>
          <w:sz w:val="26"/>
          <w:szCs w:val="26"/>
        </w:rPr>
        <w:t xml:space="preserve"> 59-ФЗ от 02.05.2006г</w:t>
      </w:r>
      <w:r w:rsidR="00D46392" w:rsidRPr="006B1FBB">
        <w:rPr>
          <w:rFonts w:ascii="Times New Roman" w:hAnsi="Times New Roman" w:cs="Times New Roman"/>
          <w:sz w:val="26"/>
          <w:szCs w:val="26"/>
        </w:rPr>
        <w:t>«О</w:t>
      </w:r>
      <w:r w:rsidR="00850B0B" w:rsidRPr="006B1FBB">
        <w:rPr>
          <w:rFonts w:ascii="Times New Roman" w:hAnsi="Times New Roman" w:cs="Times New Roman"/>
          <w:sz w:val="26"/>
          <w:szCs w:val="26"/>
        </w:rPr>
        <w:t xml:space="preserve"> порядке рассмотрения обращений граждан».</w:t>
      </w:r>
    </w:p>
    <w:p w14:paraId="01E91B79" w14:textId="65C58406" w:rsidR="00B32167" w:rsidRDefault="00850B0B" w:rsidP="0053664F">
      <w:pPr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Для</w:t>
      </w:r>
      <w:r w:rsidR="00486DC3" w:rsidRPr="006B1FBB">
        <w:rPr>
          <w:rFonts w:ascii="Times New Roman" w:hAnsi="Times New Roman" w:cs="Times New Roman"/>
          <w:sz w:val="26"/>
          <w:szCs w:val="26"/>
        </w:rPr>
        <w:t xml:space="preserve"> реализации</w:t>
      </w:r>
      <w:r w:rsidRPr="006B1FBB">
        <w:rPr>
          <w:rFonts w:ascii="Times New Roman" w:hAnsi="Times New Roman" w:cs="Times New Roman"/>
          <w:sz w:val="26"/>
          <w:szCs w:val="26"/>
        </w:rPr>
        <w:t xml:space="preserve"> и решения всех вопросов местного значения</w:t>
      </w:r>
      <w:r w:rsidR="00647090" w:rsidRPr="006B1FBB">
        <w:rPr>
          <w:rFonts w:ascii="Times New Roman" w:hAnsi="Times New Roman" w:cs="Times New Roman"/>
          <w:sz w:val="26"/>
          <w:szCs w:val="26"/>
        </w:rPr>
        <w:t>,</w:t>
      </w:r>
      <w:r w:rsidRPr="006B1FBB">
        <w:rPr>
          <w:rFonts w:ascii="Times New Roman" w:hAnsi="Times New Roman" w:cs="Times New Roman"/>
          <w:sz w:val="26"/>
          <w:szCs w:val="26"/>
        </w:rPr>
        <w:t xml:space="preserve"> является бюджет поселения.</w:t>
      </w:r>
    </w:p>
    <w:p w14:paraId="6566D62F" w14:textId="77777777" w:rsidR="006B1FBB" w:rsidRPr="006B1FBB" w:rsidRDefault="006B1FBB" w:rsidP="0053664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49EDAC3" w14:textId="6725C54F" w:rsidR="004A3BCA" w:rsidRPr="006B1FBB" w:rsidRDefault="004A3BCA" w:rsidP="004A3BCA">
      <w:pPr>
        <w:pStyle w:val="a5"/>
        <w:rPr>
          <w:sz w:val="26"/>
          <w:szCs w:val="26"/>
        </w:rPr>
      </w:pPr>
      <w:r w:rsidRPr="006B1FBB">
        <w:rPr>
          <w:sz w:val="26"/>
          <w:szCs w:val="26"/>
        </w:rPr>
        <w:t xml:space="preserve">АНАЛИЗ ИСПОЛНЕНИЯ </w:t>
      </w:r>
    </w:p>
    <w:p w14:paraId="1D3B4C19" w14:textId="34A2E4CC" w:rsidR="004A3BCA" w:rsidRPr="006B1FBB" w:rsidRDefault="004A3BCA" w:rsidP="00523A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B1FBB">
        <w:rPr>
          <w:rFonts w:ascii="Times New Roman" w:hAnsi="Times New Roman" w:cs="Times New Roman"/>
          <w:b/>
          <w:sz w:val="26"/>
          <w:szCs w:val="26"/>
          <w:u w:val="single"/>
        </w:rPr>
        <w:t xml:space="preserve"> БЮДЖЕТА СВЯТОЗЕРСКОГО СЕЛЬСКОГО ПОСЕЛЕНИЯ ПО ДОХОДАМ  за  202</w:t>
      </w:r>
      <w:r w:rsidR="00DE2AC7" w:rsidRPr="006B1FBB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6B1FBB">
        <w:rPr>
          <w:rFonts w:ascii="Times New Roman" w:hAnsi="Times New Roman" w:cs="Times New Roman"/>
          <w:b/>
          <w:sz w:val="26"/>
          <w:szCs w:val="26"/>
          <w:u w:val="single"/>
        </w:rPr>
        <w:t>год</w:t>
      </w:r>
    </w:p>
    <w:p w14:paraId="7E98E510" w14:textId="3EE05451" w:rsidR="00A62F98" w:rsidRPr="006B1FBB" w:rsidRDefault="00A62F98" w:rsidP="00523A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  <w:t>В течение  202</w:t>
      </w:r>
      <w:r w:rsidR="00B32167" w:rsidRPr="006B1FBB">
        <w:rPr>
          <w:rFonts w:ascii="Times New Roman" w:hAnsi="Times New Roman" w:cs="Times New Roman"/>
          <w:sz w:val="26"/>
          <w:szCs w:val="26"/>
        </w:rPr>
        <w:t>3</w:t>
      </w:r>
      <w:r w:rsidRPr="006B1FBB">
        <w:rPr>
          <w:rFonts w:ascii="Times New Roman" w:hAnsi="Times New Roman" w:cs="Times New Roman"/>
          <w:sz w:val="26"/>
          <w:szCs w:val="26"/>
        </w:rPr>
        <w:t xml:space="preserve"> года в бюджет Святозерского сельского поселения поступило  собственных доходов – </w:t>
      </w:r>
      <w:r w:rsidRPr="006B1F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32167" w:rsidRPr="006B1FBB">
        <w:rPr>
          <w:rFonts w:ascii="Times New Roman" w:hAnsi="Times New Roman" w:cs="Times New Roman"/>
          <w:b/>
          <w:bCs/>
          <w:sz w:val="26"/>
          <w:szCs w:val="26"/>
        </w:rPr>
        <w:t>2970</w:t>
      </w:r>
      <w:r w:rsidRPr="006B1F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B1FBB">
        <w:rPr>
          <w:rFonts w:ascii="Times New Roman" w:hAnsi="Times New Roman" w:cs="Times New Roman"/>
          <w:sz w:val="26"/>
          <w:szCs w:val="26"/>
        </w:rPr>
        <w:t xml:space="preserve">т. рублей (в том числе, доходы от оказания платных услуг </w:t>
      </w:r>
      <w:r w:rsidRPr="006B1FBB">
        <w:rPr>
          <w:rFonts w:ascii="Times New Roman" w:hAnsi="Times New Roman" w:cs="Times New Roman"/>
          <w:b/>
          <w:bCs/>
          <w:sz w:val="26"/>
          <w:szCs w:val="26"/>
        </w:rPr>
        <w:t xml:space="preserve">–  </w:t>
      </w:r>
      <w:r w:rsidR="00B32167" w:rsidRPr="006B1FBB">
        <w:rPr>
          <w:rFonts w:ascii="Times New Roman" w:hAnsi="Times New Roman" w:cs="Times New Roman"/>
          <w:b/>
          <w:bCs/>
          <w:sz w:val="26"/>
          <w:szCs w:val="26"/>
        </w:rPr>
        <w:t>76</w:t>
      </w:r>
      <w:r w:rsidRPr="006B1FBB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B32167" w:rsidRPr="006B1FBB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6B1F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B1FBB">
        <w:rPr>
          <w:rFonts w:ascii="Times New Roman" w:hAnsi="Times New Roman" w:cs="Times New Roman"/>
          <w:sz w:val="26"/>
          <w:szCs w:val="26"/>
        </w:rPr>
        <w:t>т. рублей).</w:t>
      </w:r>
    </w:p>
    <w:p w14:paraId="4A9897C4" w14:textId="77777777" w:rsidR="00A62F98" w:rsidRPr="006B1FBB" w:rsidRDefault="00A62F98" w:rsidP="00523A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  <w:t>Плановые назначения по доходам исполнены следующим образом:</w:t>
      </w:r>
    </w:p>
    <w:p w14:paraId="5B0304E8" w14:textId="43DF5419" w:rsidR="00A62F98" w:rsidRPr="006B1FBB" w:rsidRDefault="00A62F98" w:rsidP="00A62F98">
      <w:pPr>
        <w:jc w:val="right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(тыс. руб.)</w:t>
      </w:r>
    </w:p>
    <w:tbl>
      <w:tblPr>
        <w:tblW w:w="0" w:type="auto"/>
        <w:tblInd w:w="-80" w:type="dxa"/>
        <w:tblLayout w:type="fixed"/>
        <w:tblLook w:val="0000" w:firstRow="0" w:lastRow="0" w:firstColumn="0" w:lastColumn="0" w:noHBand="0" w:noVBand="0"/>
      </w:tblPr>
      <w:tblGrid>
        <w:gridCol w:w="2499"/>
        <w:gridCol w:w="1925"/>
        <w:gridCol w:w="1926"/>
        <w:gridCol w:w="1894"/>
        <w:gridCol w:w="2054"/>
      </w:tblGrid>
      <w:tr w:rsidR="003E4A94" w:rsidRPr="006B1FBB" w14:paraId="021C25B5" w14:textId="77777777" w:rsidTr="00290636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190A1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Доходы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67531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 xml:space="preserve">План </w:t>
            </w:r>
          </w:p>
          <w:p w14:paraId="3B2A804A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86628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 xml:space="preserve">Факт </w:t>
            </w:r>
          </w:p>
          <w:p w14:paraId="53C3ED1D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C508C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+/- к плану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ACAA0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% к плану</w:t>
            </w:r>
          </w:p>
        </w:tc>
      </w:tr>
      <w:tr w:rsidR="003E4A94" w:rsidRPr="006B1FBB" w14:paraId="2C762C4C" w14:textId="77777777" w:rsidTr="00290636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F5278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Всего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B8489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3565,8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85C6B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2970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E4BB6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-595,8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B72F6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83,3</w:t>
            </w:r>
          </w:p>
        </w:tc>
      </w:tr>
      <w:tr w:rsidR="003E4A94" w:rsidRPr="006B1FBB" w14:paraId="22DF6D49" w14:textId="77777777" w:rsidTr="00290636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E2CC9" w14:textId="77777777" w:rsidR="003E4A94" w:rsidRPr="006B1FBB" w:rsidRDefault="003E4A94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в т.ч. -налоговые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8F84F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3301,2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AA7A5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2705,4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E4095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-595,8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04D3A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81,9</w:t>
            </w:r>
          </w:p>
        </w:tc>
      </w:tr>
      <w:tr w:rsidR="003E4A94" w:rsidRPr="006B1FBB" w14:paraId="09A1681D" w14:textId="77777777" w:rsidTr="00290636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05160" w14:textId="77777777" w:rsidR="003E4A94" w:rsidRPr="006B1FBB" w:rsidRDefault="003E4A94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неналоговые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EB122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188,2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E3680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188,2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D9B79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5C09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E4A94" w:rsidRPr="006B1FBB" w14:paraId="218F7B90" w14:textId="77777777" w:rsidTr="00290636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3E5C6" w14:textId="77777777" w:rsidR="003E4A94" w:rsidRPr="006B1FBB" w:rsidRDefault="003E4A94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доходы от оказания платных услуг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2A11B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5B5EA3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76,4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A82DC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8AFE1F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76,4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3E10D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1D77E2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CC982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1B40BE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E4A94" w:rsidRPr="006B1FBB" w14:paraId="660B9776" w14:textId="77777777" w:rsidTr="00290636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4022E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46166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F2952DC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3480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C7C5E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A1BEFB3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3638,7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77FCA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C7E5974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+ 158,7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6E5C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A8BA9A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104,6</w:t>
            </w:r>
          </w:p>
        </w:tc>
      </w:tr>
      <w:tr w:rsidR="003E4A94" w:rsidRPr="006B1FBB" w14:paraId="7D2EF6BC" w14:textId="77777777" w:rsidTr="00290636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E6AD3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Безвозмездные поступления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4FC24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19C29A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B5965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B17487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-102,9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003D4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2FE357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- 172,9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135E2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ECD833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E4A94" w:rsidRPr="006B1FBB" w14:paraId="1DC2C852" w14:textId="77777777" w:rsidTr="00290636"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C772C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Возврат остатков целевых средств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4839E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A9F375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-2,2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D85AE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82E2434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-2,2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F9703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5C129CD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83E6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69F403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</w:tr>
      <w:tr w:rsidR="003E4A94" w:rsidRPr="006B1FBB" w14:paraId="3557FBA5" w14:textId="77777777" w:rsidTr="00290636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BB23A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Итого доходов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13D01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7113,6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E1259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6503,6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2C902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-610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221F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91,4</w:t>
            </w:r>
          </w:p>
        </w:tc>
      </w:tr>
    </w:tbl>
    <w:p w14:paraId="7E6B3D09" w14:textId="77777777" w:rsidR="003E4A94" w:rsidRPr="006B1FBB" w:rsidRDefault="003E4A94" w:rsidP="003E4A94">
      <w:pPr>
        <w:rPr>
          <w:rFonts w:ascii="Times New Roman" w:hAnsi="Times New Roman" w:cs="Times New Roman"/>
          <w:sz w:val="26"/>
          <w:szCs w:val="26"/>
        </w:rPr>
      </w:pPr>
    </w:p>
    <w:p w14:paraId="61BA74D3" w14:textId="77777777" w:rsidR="00A62F98" w:rsidRPr="006B1FBB" w:rsidRDefault="00A62F98" w:rsidP="00A62F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1FBB">
        <w:rPr>
          <w:rFonts w:ascii="Times New Roman" w:hAnsi="Times New Roman" w:cs="Times New Roman"/>
          <w:b/>
          <w:sz w:val="26"/>
          <w:szCs w:val="26"/>
        </w:rPr>
        <w:t>Динамика поступления доходов в бюджет Святозерского сельского поселения</w:t>
      </w:r>
    </w:p>
    <w:p w14:paraId="49209A78" w14:textId="4B88297C" w:rsidR="00A62F98" w:rsidRPr="006B1FBB" w:rsidRDefault="00A62F98" w:rsidP="00A62F98">
      <w:pPr>
        <w:jc w:val="center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</w:t>
      </w:r>
      <w:r w:rsidRPr="006B1FBB">
        <w:rPr>
          <w:rFonts w:ascii="Times New Roman" w:hAnsi="Times New Roman" w:cs="Times New Roman"/>
          <w:sz w:val="26"/>
          <w:szCs w:val="26"/>
        </w:rPr>
        <w:t>(тыс. руб.)</w:t>
      </w:r>
    </w:p>
    <w:tbl>
      <w:tblPr>
        <w:tblW w:w="10221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2343"/>
        <w:gridCol w:w="1276"/>
        <w:gridCol w:w="1134"/>
        <w:gridCol w:w="1134"/>
        <w:gridCol w:w="1118"/>
        <w:gridCol w:w="996"/>
        <w:gridCol w:w="1146"/>
        <w:gridCol w:w="1074"/>
      </w:tblGrid>
      <w:tr w:rsidR="003E4A94" w:rsidRPr="006B1FBB" w14:paraId="634AEBFC" w14:textId="77777777" w:rsidTr="003E4A94"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7FBE1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Поступило в бюджет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6DACD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D4D22C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FCAD0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644576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14:paraId="13C986AD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06747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C6CCC3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14:paraId="1FAA10A3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CEEBE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к уровню 2021 года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FE256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к уровню 2022 года</w:t>
            </w:r>
          </w:p>
        </w:tc>
      </w:tr>
      <w:tr w:rsidR="003E4A94" w:rsidRPr="006B1FBB" w14:paraId="4783BDD0" w14:textId="77777777" w:rsidTr="003E4A94"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C0E38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A54DC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63F96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211CA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16A58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698477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+,-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BA28B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679C1E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CFAC5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8D4989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+,-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ACAE3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563032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3E4A94" w:rsidRPr="006B1FBB" w14:paraId="1D3DF483" w14:textId="77777777" w:rsidTr="003E4A94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5B1A0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C1187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2441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9500B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3029,3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09455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2970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74EA8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+ 529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14B57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121,7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406F3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- 59,3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B508C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98</w:t>
            </w:r>
          </w:p>
        </w:tc>
      </w:tr>
      <w:tr w:rsidR="003E4A94" w:rsidRPr="006B1FBB" w14:paraId="596480B6" w14:textId="77777777" w:rsidTr="003E4A94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FD69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B8B5A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2254,1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DA5E1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2838,2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18CB3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2705,4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F5EFB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+ 451,3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BA69D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3B05F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- 132,8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21676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95,3</w:t>
            </w:r>
          </w:p>
        </w:tc>
      </w:tr>
      <w:tr w:rsidR="003E4A94" w:rsidRPr="006B1FBB" w14:paraId="691B6D2D" w14:textId="77777777" w:rsidTr="003E4A94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AA9C5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неналоговые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FDABC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734FE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8ADD2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188,2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117F2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+ 41,5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083C4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128,3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BE2C7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+ 42,3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A756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</w:tr>
      <w:tr w:rsidR="003E4A94" w:rsidRPr="006B1FBB" w14:paraId="0E0DC133" w14:textId="77777777" w:rsidTr="003E4A94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83681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доходы от оказания платных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FE6ED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9AF9CC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DEFEF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9A8229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02CAC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3E8ACB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76,4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F4C16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F6C6A1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+ 36,2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ED1C5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32771D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079D0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1DF813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+ 31,2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2F719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8E6036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</w:tr>
      <w:tr w:rsidR="003E4A94" w:rsidRPr="006B1FBB" w14:paraId="171420A1" w14:textId="77777777" w:rsidTr="003E4A94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9833D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CA077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D4BEE3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3024,9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BD325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9D013A0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3368,3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DAB3A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EEC290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3638,7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AD6C5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FE0FD9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+ 613,8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2A7DD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DE8D54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120,3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070ED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58FF21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+ 270,4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0866E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E72041A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108</w:t>
            </w:r>
          </w:p>
        </w:tc>
      </w:tr>
      <w:tr w:rsidR="003E4A94" w:rsidRPr="006B1FBB" w14:paraId="5646EB75" w14:textId="77777777" w:rsidTr="003E4A94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48964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7B76A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D94418A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3116B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DFF7E3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898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573E9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ACB78A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-102,9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A19BF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C8AB4CF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- 231,6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77649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91CFED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25EE2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5EEF40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- 1000,9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D45E2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C3EF4ED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E4A94" w:rsidRPr="006B1FBB" w14:paraId="2FC97B3A" w14:textId="77777777" w:rsidTr="003E4A94"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3CCA7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Возврат остатков целевых средств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F2B1C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A75C888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AF0CF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150227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-10,9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05A8C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9E9888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-2,2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E73EC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6C1E865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- 2,2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D455B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5A85A9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5074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09447D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+8,7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53ACA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FD26E1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20,2</w:t>
            </w:r>
          </w:p>
        </w:tc>
      </w:tr>
      <w:tr w:rsidR="003E4A94" w:rsidRPr="006B1FBB" w14:paraId="02627B3E" w14:textId="77777777" w:rsidTr="003E4A94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932B7" w14:textId="77777777" w:rsidR="003E4A94" w:rsidRPr="006B1FBB" w:rsidRDefault="003E4A94" w:rsidP="002906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ИТОГО ДОХОДОВ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B7DBC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5594,6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35451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7284,7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651AF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6503,6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8917F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+ 909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296B1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116,2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BF12D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- 781,1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FFBFA" w14:textId="77777777" w:rsidR="003E4A94" w:rsidRPr="006B1FBB" w:rsidRDefault="003E4A94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89,3 </w:t>
            </w:r>
          </w:p>
        </w:tc>
      </w:tr>
    </w:tbl>
    <w:p w14:paraId="08458CE1" w14:textId="77777777" w:rsidR="00A62F98" w:rsidRPr="006B1FBB" w:rsidRDefault="00A62F98" w:rsidP="00A62F9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F3A5825" w14:textId="4E3864DC" w:rsidR="00A62F98" w:rsidRPr="006B1FBB" w:rsidRDefault="00A62F98" w:rsidP="00A62F98">
      <w:pPr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  <w:t xml:space="preserve">Межбюджетных трансфертов в бюджет Святозерского сельского поселения поступило в сумме </w:t>
      </w:r>
      <w:r w:rsidRPr="006B1FBB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701EB8" w:rsidRPr="006B1FBB">
        <w:rPr>
          <w:rFonts w:ascii="Times New Roman" w:hAnsi="Times New Roman" w:cs="Times New Roman"/>
          <w:b/>
          <w:bCs/>
          <w:sz w:val="26"/>
          <w:szCs w:val="26"/>
        </w:rPr>
        <w:t>63</w:t>
      </w:r>
      <w:r w:rsidRPr="006B1FBB">
        <w:rPr>
          <w:rFonts w:ascii="Times New Roman" w:hAnsi="Times New Roman" w:cs="Times New Roman"/>
          <w:b/>
          <w:bCs/>
          <w:sz w:val="26"/>
          <w:szCs w:val="26"/>
        </w:rPr>
        <w:t>8,</w:t>
      </w:r>
      <w:r w:rsidR="00701EB8" w:rsidRPr="006B1FBB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6B1FBB">
        <w:rPr>
          <w:rFonts w:ascii="Times New Roman" w:hAnsi="Times New Roman" w:cs="Times New Roman"/>
          <w:b/>
          <w:sz w:val="26"/>
          <w:szCs w:val="26"/>
        </w:rPr>
        <w:t xml:space="preserve"> т. руб</w:t>
      </w:r>
      <w:r w:rsidRPr="006B1FBB">
        <w:rPr>
          <w:rFonts w:ascii="Times New Roman" w:hAnsi="Times New Roman" w:cs="Times New Roman"/>
          <w:sz w:val="26"/>
          <w:szCs w:val="26"/>
        </w:rPr>
        <w:t>. Всего доходная часть при плане</w:t>
      </w:r>
      <w:r w:rsidRPr="006B1FBB">
        <w:rPr>
          <w:rFonts w:ascii="Times New Roman" w:hAnsi="Times New Roman" w:cs="Times New Roman"/>
          <w:b/>
          <w:bCs/>
          <w:sz w:val="26"/>
          <w:szCs w:val="26"/>
        </w:rPr>
        <w:t xml:space="preserve"> 71</w:t>
      </w:r>
      <w:r w:rsidR="00701EB8" w:rsidRPr="006B1FBB">
        <w:rPr>
          <w:rFonts w:ascii="Times New Roman" w:hAnsi="Times New Roman" w:cs="Times New Roman"/>
          <w:b/>
          <w:bCs/>
          <w:sz w:val="26"/>
          <w:szCs w:val="26"/>
        </w:rPr>
        <w:t>13</w:t>
      </w:r>
      <w:r w:rsidRPr="006B1FBB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701EB8" w:rsidRPr="006B1FBB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6B1FBB">
        <w:rPr>
          <w:rFonts w:ascii="Times New Roman" w:hAnsi="Times New Roman" w:cs="Times New Roman"/>
          <w:sz w:val="26"/>
          <w:szCs w:val="26"/>
        </w:rPr>
        <w:t xml:space="preserve"> </w:t>
      </w:r>
      <w:r w:rsidRPr="006B1FBB">
        <w:rPr>
          <w:rFonts w:ascii="Times New Roman" w:hAnsi="Times New Roman" w:cs="Times New Roman"/>
          <w:b/>
          <w:bCs/>
          <w:sz w:val="26"/>
          <w:szCs w:val="26"/>
        </w:rPr>
        <w:t>тыс. руб.</w:t>
      </w:r>
      <w:r w:rsidRPr="006B1FBB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701EB8" w:rsidRPr="006B1FBB">
        <w:rPr>
          <w:rFonts w:ascii="Times New Roman" w:hAnsi="Times New Roman" w:cs="Times New Roman"/>
          <w:b/>
          <w:sz w:val="26"/>
          <w:szCs w:val="26"/>
        </w:rPr>
        <w:t>6530</w:t>
      </w:r>
      <w:r w:rsidRPr="006B1FBB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701EB8" w:rsidRPr="006B1FBB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6B1F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B1FBB">
        <w:rPr>
          <w:rFonts w:ascii="Times New Roman" w:hAnsi="Times New Roman" w:cs="Times New Roman"/>
          <w:b/>
          <w:bCs/>
          <w:sz w:val="26"/>
          <w:szCs w:val="26"/>
        </w:rPr>
        <w:t>т. руб</w:t>
      </w:r>
      <w:r w:rsidRPr="006B1FBB">
        <w:rPr>
          <w:rFonts w:ascii="Times New Roman" w:hAnsi="Times New Roman" w:cs="Times New Roman"/>
          <w:sz w:val="26"/>
          <w:szCs w:val="26"/>
        </w:rPr>
        <w:t>., то есть, исполнена на  101,6</w:t>
      </w:r>
      <w:r w:rsidRPr="006B1F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B1FBB">
        <w:rPr>
          <w:rFonts w:ascii="Times New Roman" w:hAnsi="Times New Roman" w:cs="Times New Roman"/>
          <w:sz w:val="26"/>
          <w:szCs w:val="26"/>
        </w:rPr>
        <w:t xml:space="preserve"> %.</w:t>
      </w:r>
    </w:p>
    <w:p w14:paraId="1E10156E" w14:textId="2F3F32AD" w:rsidR="00201D6C" w:rsidRPr="006B1FBB" w:rsidRDefault="00A62F98" w:rsidP="00201D6C">
      <w:pPr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</w:r>
      <w:r w:rsidR="00201D6C" w:rsidRPr="006B1FBB">
        <w:rPr>
          <w:rFonts w:ascii="Times New Roman" w:hAnsi="Times New Roman" w:cs="Times New Roman"/>
          <w:sz w:val="26"/>
          <w:szCs w:val="26"/>
        </w:rPr>
        <w:t>Анализируя динамику поступления доходов, следует отметить уменьшение доходной части бюджета поселения в части налоговых и увеличение в части неналоговых доходов к уровню 2022 года. Уменьшение поступления налоговых доходов связано со снижением поступлений доходов от акцизов на ГСМ (уменьшение норматива зачисления в бюджет поселения с 01.01.2023 г.), земельного налога, налога на доходы физических лиц. Увеличение поступлений неналоговых доходов связано с ростом поступлений арендной платы за имущество.</w:t>
      </w:r>
    </w:p>
    <w:p w14:paraId="405C8D59" w14:textId="1F21805C" w:rsidR="00A62F98" w:rsidRPr="006B1FBB" w:rsidRDefault="00A62F98" w:rsidP="00A62F98">
      <w:pPr>
        <w:jc w:val="both"/>
        <w:rPr>
          <w:rFonts w:ascii="Times New Roman" w:hAnsi="Times New Roman" w:cs="Times New Roman"/>
          <w:sz w:val="26"/>
          <w:szCs w:val="26"/>
        </w:rPr>
      </w:pPr>
      <w:r w:rsidRPr="00E8382A">
        <w:rPr>
          <w:rFonts w:ascii="Times New Roman" w:hAnsi="Times New Roman" w:cs="Times New Roman"/>
          <w:sz w:val="32"/>
          <w:szCs w:val="32"/>
        </w:rPr>
        <w:tab/>
      </w:r>
      <w:r w:rsidRPr="006B1FBB">
        <w:rPr>
          <w:rFonts w:ascii="Times New Roman" w:hAnsi="Times New Roman" w:cs="Times New Roman"/>
          <w:sz w:val="26"/>
          <w:szCs w:val="26"/>
        </w:rPr>
        <w:t xml:space="preserve">Исполнены плановые назначения по поступлению межбюджетных трансфертов в бюджет поселения: </w:t>
      </w:r>
    </w:p>
    <w:tbl>
      <w:tblPr>
        <w:tblW w:w="99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0"/>
        <w:gridCol w:w="1701"/>
        <w:gridCol w:w="1644"/>
        <w:gridCol w:w="930"/>
      </w:tblGrid>
      <w:tr w:rsidR="00201D6C" w:rsidRPr="006B1FBB" w14:paraId="209D82D8" w14:textId="77777777" w:rsidTr="00201D6C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3FDB7E" w14:textId="77777777" w:rsidR="00201D6C" w:rsidRPr="006B1FBB" w:rsidRDefault="00201D6C" w:rsidP="00290636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Наименование трансферта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D43BB3" w14:textId="77777777" w:rsidR="00201D6C" w:rsidRPr="006B1FBB" w:rsidRDefault="00201D6C" w:rsidP="00290636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 xml:space="preserve">План </w:t>
            </w:r>
          </w:p>
          <w:p w14:paraId="3E033471" w14:textId="77777777" w:rsidR="00201D6C" w:rsidRPr="006B1FBB" w:rsidRDefault="00201D6C" w:rsidP="00290636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2023 года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FFBAE7" w14:textId="77777777" w:rsidR="00201D6C" w:rsidRPr="006B1FBB" w:rsidRDefault="00201D6C" w:rsidP="00290636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 xml:space="preserve">Факт </w:t>
            </w:r>
          </w:p>
          <w:p w14:paraId="3CB20051" w14:textId="77777777" w:rsidR="00201D6C" w:rsidRPr="006B1FBB" w:rsidRDefault="00201D6C" w:rsidP="00290636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 xml:space="preserve"> 2023</w:t>
            </w:r>
          </w:p>
          <w:p w14:paraId="13C2F972" w14:textId="77777777" w:rsidR="00201D6C" w:rsidRPr="006B1FBB" w:rsidRDefault="00201D6C" w:rsidP="00290636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E851F9" w14:textId="77777777" w:rsidR="00201D6C" w:rsidRPr="006B1FBB" w:rsidRDefault="00201D6C" w:rsidP="00290636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Исполнение,%</w:t>
            </w:r>
          </w:p>
        </w:tc>
      </w:tr>
      <w:tr w:rsidR="00201D6C" w:rsidRPr="006B1FBB" w14:paraId="36F77CE8" w14:textId="77777777" w:rsidTr="00201D6C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B15396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Дотация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E08766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2022000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B708BA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2022000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D6BC02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100</w:t>
            </w:r>
          </w:p>
        </w:tc>
      </w:tr>
      <w:tr w:rsidR="00201D6C" w:rsidRPr="006B1FBB" w14:paraId="2F475213" w14:textId="77777777" w:rsidTr="00201D6C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7FA480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Субвенция на осуществление первичного воинского учета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D6A2A1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186300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9FC6A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186300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C54726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100</w:t>
            </w:r>
          </w:p>
        </w:tc>
      </w:tr>
      <w:tr w:rsidR="00201D6C" w:rsidRPr="006B1FBB" w14:paraId="0ED06678" w14:textId="77777777" w:rsidTr="00201D6C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247180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Субвенция на обеспечение деятельности административной комиссии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32A18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2000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12B874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2000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3B1CE5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100</w:t>
            </w:r>
          </w:p>
        </w:tc>
      </w:tr>
      <w:tr w:rsidR="00201D6C" w:rsidRPr="006B1FBB" w14:paraId="0C811583" w14:textId="77777777" w:rsidTr="00201D6C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7C502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Субсидии на частичную компенсацию расходов по выплате заработной платы (работники культуры)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4DDF81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337900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84226B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337900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293273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100</w:t>
            </w:r>
          </w:p>
        </w:tc>
      </w:tr>
      <w:tr w:rsidR="00201D6C" w:rsidRPr="006B1FBB" w14:paraId="46A100DC" w14:textId="77777777" w:rsidTr="00201D6C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22EAC0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Иные межбюджетные трансферты на  выравнивание бюджетной обеспеченности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94AF61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479371,46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18D7BC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638086,46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190350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133,1</w:t>
            </w:r>
          </w:p>
        </w:tc>
      </w:tr>
      <w:tr w:rsidR="00201D6C" w:rsidRPr="006B1FBB" w14:paraId="561FF730" w14:textId="77777777" w:rsidTr="00201D6C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AAC7DF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Межбюджетные трансферты на исполнение полномочий по решению вопросов местного значения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C28896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75005,7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E9C6A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75005,7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C351A4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100</w:t>
            </w:r>
          </w:p>
        </w:tc>
      </w:tr>
      <w:tr w:rsidR="00201D6C" w:rsidRPr="006B1FBB" w14:paraId="3D01D160" w14:textId="77777777" w:rsidTr="00201D6C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ADAF5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Межбюджетные трансферты на обеспечение доступа органов местного самоуправления к сети «Интернет»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8EBFC5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32520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5FCF71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32520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A60B07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100</w:t>
            </w:r>
          </w:p>
        </w:tc>
      </w:tr>
      <w:tr w:rsidR="00201D6C" w:rsidRPr="006B1FBB" w14:paraId="048580B7" w14:textId="77777777" w:rsidTr="00201D6C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CA34CF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Межбюджетные трансферты на поощрение муниципальных управленческих команд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89003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44919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99A060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44919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AA622F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100</w:t>
            </w:r>
          </w:p>
        </w:tc>
      </w:tr>
      <w:tr w:rsidR="00201D6C" w:rsidRPr="006B1FBB" w14:paraId="057E90CF" w14:textId="77777777" w:rsidTr="00201D6C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A7A594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Межбюджетные трансферты на содействие решению вопросов, направленных в государственной информационной системе «Активный гражданин Республики Карелия»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7E1FB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300000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F50B0A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300000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B54297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</w:p>
          <w:p w14:paraId="0CC89165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100</w:t>
            </w:r>
          </w:p>
        </w:tc>
      </w:tr>
      <w:tr w:rsidR="00201D6C" w:rsidRPr="006B1FBB" w14:paraId="66BC88C9" w14:textId="77777777" w:rsidTr="00201D6C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8602C1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2490BD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3480016,16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16858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3638731,16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9CCEF6" w14:textId="77777777" w:rsidR="00201D6C" w:rsidRPr="006B1FBB" w:rsidRDefault="00201D6C" w:rsidP="00201D6C">
            <w:pPr>
              <w:pStyle w:val="ae"/>
              <w:jc w:val="center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104,6</w:t>
            </w:r>
          </w:p>
        </w:tc>
      </w:tr>
    </w:tbl>
    <w:p w14:paraId="04413A6B" w14:textId="77777777" w:rsidR="00A62F98" w:rsidRPr="006B1FBB" w:rsidRDefault="00A62F98" w:rsidP="00A62F98">
      <w:pPr>
        <w:rPr>
          <w:rFonts w:ascii="Times New Roman" w:hAnsi="Times New Roman" w:cs="Times New Roman"/>
          <w:sz w:val="26"/>
          <w:szCs w:val="26"/>
        </w:rPr>
      </w:pPr>
    </w:p>
    <w:p w14:paraId="2112310B" w14:textId="4618CD8B" w:rsidR="00201D6C" w:rsidRPr="006B1FBB" w:rsidRDefault="00201D6C" w:rsidP="00201D6C">
      <w:pPr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Наибольший удельный вес в собственных доходах  бюджета  поселения имеют следующие источники:</w:t>
      </w:r>
    </w:p>
    <w:p w14:paraId="51F04292" w14:textId="77777777" w:rsidR="00201D6C" w:rsidRPr="006B1FBB" w:rsidRDefault="00201D6C" w:rsidP="00201D6C">
      <w:pPr>
        <w:numPr>
          <w:ilvl w:val="0"/>
          <w:numId w:val="1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Доходы от акцизов на ГСМ –  1900,6 т. руб. (уд. вес в доходах –  71,2 %),</w:t>
      </w:r>
    </w:p>
    <w:p w14:paraId="0936B123" w14:textId="77777777" w:rsidR="00201D6C" w:rsidRPr="006B1FBB" w:rsidRDefault="00201D6C" w:rsidP="00201D6C">
      <w:pPr>
        <w:numPr>
          <w:ilvl w:val="0"/>
          <w:numId w:val="1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Земельный налог –  582,1 т. руб. (уд. вес в доходах –  21,8 %);</w:t>
      </w:r>
    </w:p>
    <w:p w14:paraId="123633E1" w14:textId="77777777" w:rsidR="00201D6C" w:rsidRPr="006B1FBB" w:rsidRDefault="00201D6C" w:rsidP="00201D6C">
      <w:pPr>
        <w:numPr>
          <w:ilvl w:val="0"/>
          <w:numId w:val="1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Доходы от аренды имущества, находящегося в оперативном управлении –  184,4  т. руб. (уд. вес в доходах – 6,9 %);</w:t>
      </w:r>
    </w:p>
    <w:p w14:paraId="44710000" w14:textId="77777777" w:rsidR="00201D6C" w:rsidRPr="006B1FBB" w:rsidRDefault="00201D6C" w:rsidP="00201D6C">
      <w:pPr>
        <w:numPr>
          <w:ilvl w:val="0"/>
          <w:numId w:val="1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Налог на доходы физических лиц – 107,3 т. руб. (уд. вес в доходах –  4 %).</w:t>
      </w:r>
    </w:p>
    <w:p w14:paraId="3E19E1DB" w14:textId="77777777" w:rsidR="00201D6C" w:rsidRPr="006B1FBB" w:rsidRDefault="00201D6C" w:rsidP="00201D6C">
      <w:pPr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  <w:t>Основными плательщиками налога на доходы физических лиц являются:  ООО «Помор» ИНН 1002005951, ТСЖ «Наш дом» ИНН 1021504882, ООО «ЭкологияПродукт-10» ИНН 1021504875, ООО «Водник» ИНН 1001150441.  По земельному налогу основными плательщиками являются ООО «Святозерский рыбозавод» ИНН 1001153770, Петрозаводский государственный университет ИНН 1001040287 и физические лица.</w:t>
      </w:r>
    </w:p>
    <w:p w14:paraId="2BD32B78" w14:textId="77777777" w:rsidR="00283742" w:rsidRPr="006B1FBB" w:rsidRDefault="00283742" w:rsidP="00283742">
      <w:pPr>
        <w:rPr>
          <w:rFonts w:ascii="Times New Roman" w:hAnsi="Times New Roman" w:cs="Times New Roman"/>
          <w:sz w:val="26"/>
          <w:szCs w:val="26"/>
        </w:rPr>
      </w:pPr>
    </w:p>
    <w:p w14:paraId="3171C8ED" w14:textId="3BAEE4BA" w:rsidR="00A62F98" w:rsidRPr="00523A08" w:rsidRDefault="007B3E69" w:rsidP="00A62F98">
      <w:pPr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523A08">
        <w:rPr>
          <w:rFonts w:ascii="Times New Roman" w:hAnsi="Times New Roman" w:cs="Times New Roman"/>
          <w:b/>
          <w:iCs/>
          <w:sz w:val="26"/>
          <w:szCs w:val="26"/>
        </w:rPr>
        <w:t>С</w:t>
      </w:r>
      <w:r w:rsidR="00A62F98" w:rsidRPr="00523A08">
        <w:rPr>
          <w:rFonts w:ascii="Times New Roman" w:hAnsi="Times New Roman" w:cs="Times New Roman"/>
          <w:b/>
          <w:iCs/>
          <w:sz w:val="26"/>
          <w:szCs w:val="26"/>
        </w:rPr>
        <w:t>труктура доходов  бюджета Святозерского сельского поселения в разрезе источников</w:t>
      </w:r>
    </w:p>
    <w:p w14:paraId="7535EDE2" w14:textId="3A74EC66" w:rsidR="00A62F98" w:rsidRPr="006B1FBB" w:rsidRDefault="00A62F98" w:rsidP="00A62F98">
      <w:pPr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bCs/>
          <w:i/>
          <w:sz w:val="26"/>
          <w:szCs w:val="26"/>
        </w:rPr>
        <w:t xml:space="preserve">                                            </w:t>
      </w:r>
      <w:r w:rsidRPr="006B1FB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B1FBB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8F1A66" w:rsidRPr="006B1FBB">
        <w:rPr>
          <w:rFonts w:ascii="Times New Roman" w:hAnsi="Times New Roman" w:cs="Times New Roman"/>
          <w:sz w:val="26"/>
          <w:szCs w:val="26"/>
        </w:rPr>
        <w:t xml:space="preserve">      </w:t>
      </w:r>
      <w:r w:rsidRPr="006B1FBB">
        <w:rPr>
          <w:rFonts w:ascii="Times New Roman" w:hAnsi="Times New Roman" w:cs="Times New Roman"/>
          <w:sz w:val="26"/>
          <w:szCs w:val="26"/>
        </w:rPr>
        <w:t xml:space="preserve">            (т</w:t>
      </w:r>
      <w:r w:rsidR="00283742" w:rsidRPr="006B1FBB">
        <w:rPr>
          <w:rFonts w:ascii="Times New Roman" w:hAnsi="Times New Roman" w:cs="Times New Roman"/>
          <w:sz w:val="26"/>
          <w:szCs w:val="26"/>
        </w:rPr>
        <w:t>ыс</w:t>
      </w:r>
      <w:r w:rsidRPr="006B1FBB">
        <w:rPr>
          <w:rFonts w:ascii="Times New Roman" w:hAnsi="Times New Roman" w:cs="Times New Roman"/>
          <w:sz w:val="26"/>
          <w:szCs w:val="26"/>
        </w:rPr>
        <w:t>.руб.)</w:t>
      </w:r>
    </w:p>
    <w:tbl>
      <w:tblPr>
        <w:tblW w:w="0" w:type="auto"/>
        <w:tblInd w:w="344" w:type="dxa"/>
        <w:tblLayout w:type="fixed"/>
        <w:tblLook w:val="0000" w:firstRow="0" w:lastRow="0" w:firstColumn="0" w:lastColumn="0" w:noHBand="0" w:noVBand="0"/>
      </w:tblPr>
      <w:tblGrid>
        <w:gridCol w:w="2805"/>
        <w:gridCol w:w="1110"/>
        <w:gridCol w:w="960"/>
        <w:gridCol w:w="915"/>
        <w:gridCol w:w="1125"/>
        <w:gridCol w:w="930"/>
        <w:gridCol w:w="1110"/>
        <w:gridCol w:w="1051"/>
      </w:tblGrid>
      <w:tr w:rsidR="007B3E69" w:rsidRPr="006B1FBB" w14:paraId="2EC82051" w14:textId="77777777" w:rsidTr="00290636"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D3617" w14:textId="77777777" w:rsidR="007B3E69" w:rsidRPr="006B1FBB" w:rsidRDefault="007B3E69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78B0C2DB" w14:textId="77777777" w:rsidR="007B3E69" w:rsidRPr="006B1FBB" w:rsidRDefault="007B3E69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источника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035BC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8A2F9C" w14:textId="77777777" w:rsidR="007B3E69" w:rsidRPr="006B1FBB" w:rsidRDefault="007B3E69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2021 г.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14400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AA5CB0" w14:textId="77777777" w:rsidR="007B3E69" w:rsidRPr="006B1FBB" w:rsidRDefault="007B3E69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2022 г.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2979D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6F4D68" w14:textId="77777777" w:rsidR="007B3E69" w:rsidRPr="006B1FBB" w:rsidRDefault="007B3E69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973DC" w14:textId="77777777" w:rsidR="007B3E69" w:rsidRPr="006B1FBB" w:rsidRDefault="007B3E69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К уровню 2021 г.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E9A0A" w14:textId="77777777" w:rsidR="007B3E69" w:rsidRPr="006B1FBB" w:rsidRDefault="007B3E69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К уровню 2022 г.</w:t>
            </w:r>
          </w:p>
        </w:tc>
      </w:tr>
      <w:tr w:rsidR="007B3E69" w:rsidRPr="006B1FBB" w14:paraId="4C92F15B" w14:textId="77777777" w:rsidTr="00290636"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C7D1F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8E2D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3C82C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306F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E25EA" w14:textId="77777777" w:rsidR="007B3E69" w:rsidRPr="006B1FBB" w:rsidRDefault="007B3E69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+,-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15E19" w14:textId="77777777" w:rsidR="007B3E69" w:rsidRPr="006B1FBB" w:rsidRDefault="007B3E69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3B8A1" w14:textId="77777777" w:rsidR="007B3E69" w:rsidRPr="006B1FBB" w:rsidRDefault="007B3E69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+,-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EC044" w14:textId="77777777" w:rsidR="007B3E69" w:rsidRPr="006B1FBB" w:rsidRDefault="007B3E69" w:rsidP="00290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7B3E69" w:rsidRPr="006B1FBB" w14:paraId="11F323CD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20541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1. Налог на доходы физических лиц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0563F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897B3E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153,8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9B085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05C499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118,1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3D2BC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C85621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107,3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D160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63669B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- 46,5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348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3F1DCC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69,8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6C1ED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2A5806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- 10,8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F9720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D58243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90,9</w:t>
            </w:r>
          </w:p>
        </w:tc>
      </w:tr>
      <w:tr w:rsidR="007B3E69" w:rsidRPr="006B1FBB" w14:paraId="799E48CA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132AF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23ACB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2,75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641B5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1,62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38CEE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1,65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2479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0A65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98269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CE23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E69" w:rsidRPr="006B1FBB" w14:paraId="00454167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B692A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2. Налог на имущество физических лиц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E4CCB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34EE19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61,7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F13B7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C43D35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102,4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CD90B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CF5D15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109,2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2B03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9E1F2B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+ 47,5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E8684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1B6440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1AD1E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BAFE69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+ 6,8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EE9ED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20CC2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106,6</w:t>
            </w:r>
          </w:p>
        </w:tc>
      </w:tr>
      <w:tr w:rsidR="007B3E69" w:rsidRPr="006B1FBB" w14:paraId="5553DF6A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AB8B2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C9247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1,10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4A18F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1,41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6B6D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1,68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1A31C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B41D0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89DD6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BC2FB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E69" w:rsidRPr="006B1FBB" w14:paraId="3A33E0E2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EC33F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3. Земельный налог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50448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469,6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20110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700,9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FCAE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582,1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7148B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+ 112,5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C0D89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00FF8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- 118,8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176B6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83,1</w:t>
            </w:r>
          </w:p>
        </w:tc>
      </w:tr>
      <w:tr w:rsidR="007B3E69" w:rsidRPr="006B1FBB" w14:paraId="651178C8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723DA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755A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8,39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E0AC9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9,62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0AB6B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8,95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CFF03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FF97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15EDC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0EC99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E69" w:rsidRPr="006B1FBB" w14:paraId="32DCCCDE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36A45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5. Доходы от акцизов на ГСМ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0BC33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E0AFEC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1569,1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99779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C4D346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1916,3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A07DC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3C5E2F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1900,6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6140F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6C34F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+ 331,5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93721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04E4CD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121,1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A5108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938176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- 15,7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A78E4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5C8164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99,2</w:t>
            </w:r>
          </w:p>
        </w:tc>
      </w:tr>
      <w:tr w:rsidR="007B3E69" w:rsidRPr="006B1FBB" w14:paraId="38FB5E3E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C3E15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698DF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28,05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39CC5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26,31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211D9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29,22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39B55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ADC21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BA61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ED056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E69" w:rsidRPr="006B1FBB" w14:paraId="16B4600C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B32B0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6. Доходы от оказания платных услуг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4C53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E0E37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40,2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25757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5D9706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45,2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782AB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DCAA85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76,4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68655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DC58CD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+ 36,2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775EF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8413E9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B36E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7C3803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+ 31,2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95A6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E2AA84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</w:tr>
      <w:tr w:rsidR="007B3E69" w:rsidRPr="006B1FBB" w14:paraId="337EA707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57AE3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817B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0,72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31C6D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0,62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663F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1,17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65A9E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F2F5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83BE8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EED33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E69" w:rsidRPr="006B1FBB" w14:paraId="0D4134BD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A87CB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7. Единый сельскохозяйственный налог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83ED5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AF1AD1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4888F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17BE79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10C9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D7A6EB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6,2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B4C2D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164D23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+ 6,2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A1C0B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32B427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6140F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AC5FC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+ 5,7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8D4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53145F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в 12,4 раза больше</w:t>
            </w:r>
          </w:p>
        </w:tc>
      </w:tr>
      <w:tr w:rsidR="007B3E69" w:rsidRPr="006B1FBB" w14:paraId="521ADBAB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1014B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B4A6C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30991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2F517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13F08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C0147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9E5E0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4771F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E69" w:rsidRPr="006B1FBB" w14:paraId="40C294D0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A0F40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8. Межбюджетные трансферты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80C2D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57F2FD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3024,9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1A92E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941850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3368,3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57D4C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5483FB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3638,7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816F0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74F58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+ 613,8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C8ED1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FFC00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120,3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730D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99E05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+ 270,4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0CFA3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6A6C1E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</w:tr>
      <w:tr w:rsidR="007B3E69" w:rsidRPr="006B1FBB" w14:paraId="48923C58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3C835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44828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54,07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11B7F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46,24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89F70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55,95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996C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948BF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8B10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C8475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E69" w:rsidRPr="006B1FBB" w14:paraId="0815F465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1CC85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9. Доходы от реализации земельных участков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FC7E9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94F4F5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6477F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71D3F0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C8151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59E62D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3,8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03FD0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FCE4F4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+ 3,8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84F0B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2D09C7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CD44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C8C8D0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+ 3,8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CBAA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21E333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B3E69" w:rsidRPr="006B1FBB" w14:paraId="57EA7143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D8A80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7391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663CD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F82A4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3BF3E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C9C6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9881E" w14:textId="77777777" w:rsidR="007B3E69" w:rsidRPr="006B1FBB" w:rsidRDefault="007B3E69" w:rsidP="00290636">
            <w:pPr>
              <w:snapToGrid w:val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B93E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7B3E69" w:rsidRPr="006B1FBB" w14:paraId="123F20B0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80D5A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 xml:space="preserve">10. Доходы от аренды имущества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512C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DD66E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146,6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0ADBE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D609FE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145,9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A496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EF2FF6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184,4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FE30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849A46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+ 37,8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F1B0B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5D1D89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125,8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2CE8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F944D7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+ 38,5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2D05C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90349D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126,4</w:t>
            </w:r>
          </w:p>
        </w:tc>
      </w:tr>
      <w:tr w:rsidR="007B3E69" w:rsidRPr="006B1FBB" w14:paraId="7DD80C4B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5B584" w14:textId="77777777" w:rsidR="007B3E69" w:rsidRPr="006B1FBB" w:rsidRDefault="007B3E69" w:rsidP="0029063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13790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i/>
                <w:sz w:val="26"/>
                <w:szCs w:val="26"/>
              </w:rPr>
              <w:t>2,62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D420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i/>
                <w:sz w:val="26"/>
                <w:szCs w:val="26"/>
              </w:rPr>
              <w:t>2,00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B525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i/>
                <w:sz w:val="26"/>
                <w:szCs w:val="26"/>
              </w:rPr>
              <w:t>2,84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2FC91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03784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EB1ED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8505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B3E69" w:rsidRPr="006B1FBB" w14:paraId="4F3B0105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CA6A2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11. Безвозмездные поступления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18BC3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0B9BCC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128,7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4A06D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6B3BBC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898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F4F60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F4D290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-102,9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EE375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A8F729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- 231,6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EE32C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FDCB74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2EB06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AEFC67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- 1000,9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5D03D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E27F51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B3E69" w:rsidRPr="006B1FBB" w14:paraId="19107DE9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2F84E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C99DB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2,30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7585F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12,33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6316B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-1,58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2A7E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0B83D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8DC25" w14:textId="77777777" w:rsidR="007B3E69" w:rsidRPr="006B1FBB" w:rsidRDefault="007B3E69" w:rsidP="00290636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24510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E69" w:rsidRPr="006B1FBB" w14:paraId="052472DD" w14:textId="77777777" w:rsidTr="00290636"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B1A4E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12. Возврат остатков целевых средств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CE0D4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79EB3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1CB1D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19F679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-10,9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138C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BB11D1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-2,2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7404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593329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- 2,2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CB099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DF851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0D2D1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A45626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+8,7</w:t>
            </w:r>
          </w:p>
        </w:tc>
        <w:tc>
          <w:tcPr>
            <w:tcW w:w="10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A874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1029E8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20,2</w:t>
            </w:r>
          </w:p>
        </w:tc>
      </w:tr>
      <w:tr w:rsidR="007B3E69" w:rsidRPr="006B1FBB" w14:paraId="5A116FCC" w14:textId="77777777" w:rsidTr="00290636"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749FF" w14:textId="77777777" w:rsidR="007B3E69" w:rsidRPr="006B1FBB" w:rsidRDefault="007B3E69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уд. вес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EA0F1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10735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- 0,15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E44EF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-0,03</w:t>
            </w: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76602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124C1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BEBA2" w14:textId="77777777" w:rsidR="007B3E69" w:rsidRPr="006B1FBB" w:rsidRDefault="007B3E69" w:rsidP="00290636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B98CB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E69" w:rsidRPr="006B1FBB" w14:paraId="4D45CE42" w14:textId="77777777" w:rsidTr="00290636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ACCF5" w14:textId="77777777" w:rsidR="007B3E69" w:rsidRPr="006B1FBB" w:rsidRDefault="007B3E69" w:rsidP="0029063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5C9C4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5594,6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A3A38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7284,7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86443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6503,4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B4A2A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+ 909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8EF6B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116,2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5C49F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- 781,1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4ED71" w14:textId="77777777" w:rsidR="007B3E69" w:rsidRPr="006B1FBB" w:rsidRDefault="007B3E69" w:rsidP="002906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89,3 </w:t>
            </w:r>
          </w:p>
        </w:tc>
      </w:tr>
    </w:tbl>
    <w:p w14:paraId="51B0E794" w14:textId="77777777" w:rsidR="00A62F98" w:rsidRPr="006B1FBB" w:rsidRDefault="00A62F98" w:rsidP="008F1A66">
      <w:pPr>
        <w:rPr>
          <w:rFonts w:ascii="Times New Roman" w:hAnsi="Times New Roman" w:cs="Times New Roman"/>
          <w:sz w:val="26"/>
          <w:szCs w:val="26"/>
        </w:rPr>
      </w:pPr>
    </w:p>
    <w:p w14:paraId="436BBE0E" w14:textId="76739FFA" w:rsidR="00A62F98" w:rsidRPr="006B1FBB" w:rsidRDefault="00A62F98" w:rsidP="00BF0614">
      <w:pPr>
        <w:pStyle w:val="4"/>
        <w:numPr>
          <w:ilvl w:val="3"/>
          <w:numId w:val="0"/>
        </w:numPr>
        <w:tabs>
          <w:tab w:val="num" w:pos="0"/>
        </w:tabs>
        <w:ind w:left="360"/>
        <w:rPr>
          <w:sz w:val="26"/>
          <w:szCs w:val="26"/>
        </w:rPr>
      </w:pPr>
      <w:r w:rsidRPr="006B1FBB">
        <w:rPr>
          <w:sz w:val="26"/>
          <w:szCs w:val="26"/>
        </w:rPr>
        <w:t>СОСТОЯНИЕ ЗАДОЛЖЕННОСТИ БЮДЖЕТУ</w:t>
      </w:r>
    </w:p>
    <w:p w14:paraId="1766FD59" w14:textId="46F93E7F" w:rsidR="00A62F98" w:rsidRPr="006B1FBB" w:rsidRDefault="00A62F98" w:rsidP="00A62F98">
      <w:pPr>
        <w:pStyle w:val="a9"/>
        <w:ind w:left="0"/>
        <w:rPr>
          <w:sz w:val="26"/>
          <w:szCs w:val="26"/>
        </w:rPr>
      </w:pPr>
      <w:r w:rsidRPr="006B1FBB">
        <w:rPr>
          <w:sz w:val="26"/>
          <w:szCs w:val="26"/>
        </w:rPr>
        <w:t xml:space="preserve">             Недоимка  по налоговым платежам в бюджет Святозерского сельского поселения по состоянию на 1 января 202</w:t>
      </w:r>
      <w:r w:rsidR="004A15FD" w:rsidRPr="006B1FBB">
        <w:rPr>
          <w:sz w:val="26"/>
          <w:szCs w:val="26"/>
        </w:rPr>
        <w:t>4</w:t>
      </w:r>
      <w:r w:rsidRPr="006B1FBB">
        <w:rPr>
          <w:sz w:val="26"/>
          <w:szCs w:val="26"/>
        </w:rPr>
        <w:t xml:space="preserve"> года составила </w:t>
      </w:r>
      <w:r w:rsidR="00E01A81" w:rsidRPr="006B1FBB">
        <w:rPr>
          <w:sz w:val="26"/>
          <w:szCs w:val="26"/>
        </w:rPr>
        <w:t>169</w:t>
      </w:r>
      <w:r w:rsidRPr="006B1FBB">
        <w:rPr>
          <w:b/>
          <w:bCs/>
          <w:sz w:val="26"/>
          <w:szCs w:val="26"/>
        </w:rPr>
        <w:t xml:space="preserve"> </w:t>
      </w:r>
      <w:r w:rsidRPr="006B1FBB">
        <w:rPr>
          <w:sz w:val="26"/>
          <w:szCs w:val="26"/>
        </w:rPr>
        <w:t>тыс. руб., из нее:</w:t>
      </w:r>
    </w:p>
    <w:p w14:paraId="65120623" w14:textId="2BA43C64" w:rsidR="00A62F98" w:rsidRPr="006B1FBB" w:rsidRDefault="00A62F98" w:rsidP="00A62F98">
      <w:pPr>
        <w:pStyle w:val="a9"/>
        <w:ind w:left="0"/>
        <w:rPr>
          <w:sz w:val="26"/>
          <w:szCs w:val="26"/>
        </w:rPr>
      </w:pPr>
      <w:r w:rsidRPr="006B1FBB">
        <w:rPr>
          <w:sz w:val="26"/>
          <w:szCs w:val="26"/>
        </w:rPr>
        <w:t xml:space="preserve">- недоимка по налогу на имущество физических лиц –  </w:t>
      </w:r>
      <w:r w:rsidR="00E01A81" w:rsidRPr="006B1FBB">
        <w:rPr>
          <w:sz w:val="26"/>
          <w:szCs w:val="26"/>
        </w:rPr>
        <w:t>3</w:t>
      </w:r>
      <w:r w:rsidRPr="006B1FBB">
        <w:rPr>
          <w:sz w:val="26"/>
          <w:szCs w:val="26"/>
        </w:rPr>
        <w:t>1 т. руб.;</w:t>
      </w:r>
    </w:p>
    <w:p w14:paraId="7F825F80" w14:textId="6D0E080D" w:rsidR="00A62F98" w:rsidRPr="006B1FBB" w:rsidRDefault="00A62F98" w:rsidP="00A62F98">
      <w:pPr>
        <w:pStyle w:val="a9"/>
        <w:ind w:left="0"/>
        <w:rPr>
          <w:sz w:val="26"/>
          <w:szCs w:val="26"/>
        </w:rPr>
      </w:pPr>
      <w:r w:rsidRPr="006B1FBB">
        <w:rPr>
          <w:sz w:val="26"/>
          <w:szCs w:val="26"/>
        </w:rPr>
        <w:t xml:space="preserve">- недоимка по земельному налогу –  </w:t>
      </w:r>
      <w:r w:rsidR="00E01A81" w:rsidRPr="006B1FBB">
        <w:rPr>
          <w:sz w:val="26"/>
          <w:szCs w:val="26"/>
        </w:rPr>
        <w:t>138</w:t>
      </w:r>
      <w:r w:rsidRPr="006B1FBB">
        <w:rPr>
          <w:sz w:val="26"/>
          <w:szCs w:val="26"/>
        </w:rPr>
        <w:t xml:space="preserve">  тыс. руб.</w:t>
      </w:r>
    </w:p>
    <w:p w14:paraId="4796BC31" w14:textId="77777777" w:rsidR="00A62F98" w:rsidRPr="006B1FBB" w:rsidRDefault="00A62F98" w:rsidP="00A62F98">
      <w:pPr>
        <w:pStyle w:val="a9"/>
        <w:ind w:left="0"/>
        <w:rPr>
          <w:sz w:val="26"/>
          <w:szCs w:val="26"/>
        </w:rPr>
      </w:pPr>
    </w:p>
    <w:p w14:paraId="7CBE8607" w14:textId="22FF4864" w:rsidR="00A62F98" w:rsidRPr="006B1FBB" w:rsidRDefault="00A62F98" w:rsidP="00A62F98">
      <w:pPr>
        <w:pStyle w:val="a9"/>
        <w:ind w:left="0"/>
        <w:jc w:val="both"/>
        <w:rPr>
          <w:sz w:val="26"/>
          <w:szCs w:val="26"/>
        </w:rPr>
      </w:pPr>
      <w:r w:rsidRPr="006B1FBB">
        <w:rPr>
          <w:sz w:val="26"/>
          <w:szCs w:val="26"/>
        </w:rPr>
        <w:t>По сравнению с началом 202</w:t>
      </w:r>
      <w:r w:rsidR="00E01A81" w:rsidRPr="006B1FBB">
        <w:rPr>
          <w:sz w:val="26"/>
          <w:szCs w:val="26"/>
        </w:rPr>
        <w:t>3</w:t>
      </w:r>
      <w:r w:rsidRPr="006B1FBB">
        <w:rPr>
          <w:sz w:val="26"/>
          <w:szCs w:val="26"/>
        </w:rPr>
        <w:t xml:space="preserve"> года сумма недоимки по налоговым платежам </w:t>
      </w:r>
      <w:r w:rsidR="00E01A81" w:rsidRPr="006B1FBB">
        <w:rPr>
          <w:sz w:val="26"/>
          <w:szCs w:val="26"/>
        </w:rPr>
        <w:t>умен</w:t>
      </w:r>
      <w:r w:rsidR="004D5095" w:rsidRPr="006B1FBB">
        <w:rPr>
          <w:sz w:val="26"/>
          <w:szCs w:val="26"/>
        </w:rPr>
        <w:t>ь</w:t>
      </w:r>
      <w:r w:rsidR="00E01A81" w:rsidRPr="006B1FBB">
        <w:rPr>
          <w:sz w:val="26"/>
          <w:szCs w:val="26"/>
        </w:rPr>
        <w:t>шилась</w:t>
      </w:r>
      <w:r w:rsidRPr="006B1FBB">
        <w:rPr>
          <w:sz w:val="26"/>
          <w:szCs w:val="26"/>
        </w:rPr>
        <w:t xml:space="preserve"> на </w:t>
      </w:r>
      <w:r w:rsidR="00E01A81" w:rsidRPr="006B1FBB">
        <w:rPr>
          <w:sz w:val="26"/>
          <w:szCs w:val="26"/>
        </w:rPr>
        <w:t>273</w:t>
      </w:r>
      <w:r w:rsidRPr="006B1FBB">
        <w:rPr>
          <w:sz w:val="26"/>
          <w:szCs w:val="26"/>
        </w:rPr>
        <w:t xml:space="preserve"> т. руб.</w:t>
      </w:r>
    </w:p>
    <w:p w14:paraId="3428BFC4" w14:textId="113D1EF8" w:rsidR="00A62F98" w:rsidRPr="006B1FBB" w:rsidRDefault="00A62F98" w:rsidP="00A62F98">
      <w:pPr>
        <w:pStyle w:val="a9"/>
        <w:ind w:left="0"/>
        <w:jc w:val="both"/>
        <w:rPr>
          <w:sz w:val="26"/>
          <w:szCs w:val="26"/>
        </w:rPr>
      </w:pPr>
    </w:p>
    <w:p w14:paraId="79CAAB52" w14:textId="77777777" w:rsidR="003906D6" w:rsidRPr="006B1FBB" w:rsidRDefault="003906D6" w:rsidP="000B2AF0">
      <w:pPr>
        <w:rPr>
          <w:rFonts w:ascii="Times New Roman" w:hAnsi="Times New Roman" w:cs="Times New Roman"/>
          <w:sz w:val="26"/>
          <w:szCs w:val="26"/>
        </w:rPr>
      </w:pPr>
    </w:p>
    <w:p w14:paraId="06608D7B" w14:textId="77777777" w:rsidR="00FE7AA7" w:rsidRPr="006B1FBB" w:rsidRDefault="00FE7AA7" w:rsidP="00FE7AA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B1FBB">
        <w:rPr>
          <w:rFonts w:ascii="Times New Roman" w:hAnsi="Times New Roman" w:cs="Times New Roman"/>
          <w:b/>
          <w:sz w:val="26"/>
          <w:szCs w:val="26"/>
          <w:u w:val="single"/>
        </w:rPr>
        <w:t>АНАЛИЗ ИСПОЛНЕНИЯ РАСХОДНОЙ ЧАСТИ</w:t>
      </w:r>
    </w:p>
    <w:p w14:paraId="106A502D" w14:textId="6390CAF7" w:rsidR="00FE7AA7" w:rsidRPr="00523A08" w:rsidRDefault="00FE7AA7" w:rsidP="00523A0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B1FBB">
        <w:rPr>
          <w:rFonts w:ascii="Times New Roman" w:hAnsi="Times New Roman" w:cs="Times New Roman"/>
          <w:b/>
          <w:sz w:val="26"/>
          <w:szCs w:val="26"/>
          <w:u w:val="single"/>
        </w:rPr>
        <w:t>Бюджета Святозерского сельского поселения за 2023 год</w:t>
      </w:r>
    </w:p>
    <w:p w14:paraId="63605AC6" w14:textId="44C7638A" w:rsidR="00FE7AA7" w:rsidRPr="00523A08" w:rsidRDefault="00FE7AA7" w:rsidP="00523A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1FBB">
        <w:rPr>
          <w:rFonts w:ascii="Times New Roman" w:hAnsi="Times New Roman" w:cs="Times New Roman"/>
          <w:b/>
          <w:sz w:val="26"/>
          <w:szCs w:val="26"/>
        </w:rPr>
        <w:t>АНАЛИЗ ПРОВЕДЕН В СРАВНЕНИИ С ГОДОВЫМ ПЛАНОМ</w:t>
      </w:r>
    </w:p>
    <w:p w14:paraId="02873DEB" w14:textId="77777777" w:rsidR="00FE7AA7" w:rsidRPr="006B1FBB" w:rsidRDefault="00FE7AA7" w:rsidP="00523A0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 xml:space="preserve">Бюджет Святозерского сельского поселения на 2023 год утвержден по расходам в сумме </w:t>
      </w:r>
      <w:r w:rsidRPr="006B1FBB">
        <w:rPr>
          <w:rFonts w:ascii="Times New Roman" w:hAnsi="Times New Roman" w:cs="Times New Roman"/>
          <w:b/>
          <w:sz w:val="26"/>
          <w:szCs w:val="26"/>
        </w:rPr>
        <w:t xml:space="preserve">7 532,3 </w:t>
      </w:r>
      <w:r w:rsidRPr="006B1FBB">
        <w:rPr>
          <w:rFonts w:ascii="Times New Roman" w:hAnsi="Times New Roman" w:cs="Times New Roman"/>
          <w:sz w:val="26"/>
          <w:szCs w:val="26"/>
        </w:rPr>
        <w:t>тыс. руб.</w:t>
      </w:r>
    </w:p>
    <w:p w14:paraId="6DB4B295" w14:textId="612F3489" w:rsidR="00FE7AA7" w:rsidRDefault="00FE7AA7" w:rsidP="00523A0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 xml:space="preserve">Исполнение расходной части бюджета поселения за 2023 год составило </w:t>
      </w:r>
      <w:r w:rsidRPr="006B1FBB">
        <w:rPr>
          <w:rFonts w:ascii="Times New Roman" w:hAnsi="Times New Roman" w:cs="Times New Roman"/>
          <w:b/>
          <w:sz w:val="26"/>
          <w:szCs w:val="26"/>
        </w:rPr>
        <w:t>6 543,4</w:t>
      </w:r>
      <w:r w:rsidRPr="006B1FBB">
        <w:rPr>
          <w:rFonts w:ascii="Times New Roman" w:hAnsi="Times New Roman" w:cs="Times New Roman"/>
          <w:sz w:val="26"/>
          <w:szCs w:val="26"/>
        </w:rPr>
        <w:t xml:space="preserve"> тыс. руб., что составляет </w:t>
      </w:r>
      <w:r w:rsidRPr="006B1FBB">
        <w:rPr>
          <w:rFonts w:ascii="Times New Roman" w:hAnsi="Times New Roman" w:cs="Times New Roman"/>
          <w:b/>
          <w:sz w:val="26"/>
          <w:szCs w:val="26"/>
        </w:rPr>
        <w:t>87</w:t>
      </w:r>
      <w:r w:rsidRPr="006B1FBB">
        <w:rPr>
          <w:rFonts w:ascii="Times New Roman" w:hAnsi="Times New Roman" w:cs="Times New Roman"/>
          <w:sz w:val="26"/>
          <w:szCs w:val="26"/>
        </w:rPr>
        <w:t xml:space="preserve"> % от годовых назначений.</w:t>
      </w:r>
    </w:p>
    <w:p w14:paraId="6AFF4681" w14:textId="77777777" w:rsidR="00523A08" w:rsidRPr="00523A08" w:rsidRDefault="00523A08" w:rsidP="00523A08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E408E2A" w14:textId="0102904F" w:rsidR="00FE7AA7" w:rsidRPr="00523A08" w:rsidRDefault="00FE7AA7" w:rsidP="00523A08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B1FBB">
        <w:rPr>
          <w:rFonts w:ascii="Times New Roman" w:hAnsi="Times New Roman" w:cs="Times New Roman"/>
          <w:b/>
          <w:sz w:val="26"/>
          <w:szCs w:val="26"/>
          <w:u w:val="single"/>
        </w:rPr>
        <w:t>Раздел 01 «ОБЩЕГОСУДАРСТВЕННЫЕ ВОПРОСЫ»</w:t>
      </w:r>
    </w:p>
    <w:p w14:paraId="5D9A8D04" w14:textId="77777777" w:rsidR="00FE7AA7" w:rsidRPr="006B1FBB" w:rsidRDefault="00FE7AA7" w:rsidP="00523A0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 xml:space="preserve">План по разделу 01 «Общегосударственные вопросы» утвержден на год в сумме </w:t>
      </w:r>
      <w:r w:rsidRPr="006B1FBB">
        <w:rPr>
          <w:rFonts w:ascii="Times New Roman" w:hAnsi="Times New Roman" w:cs="Times New Roman"/>
          <w:b/>
          <w:sz w:val="26"/>
          <w:szCs w:val="26"/>
        </w:rPr>
        <w:t>2107,4</w:t>
      </w:r>
      <w:r w:rsidRPr="006B1FBB">
        <w:rPr>
          <w:rFonts w:ascii="Times New Roman" w:hAnsi="Times New Roman" w:cs="Times New Roman"/>
          <w:sz w:val="26"/>
          <w:szCs w:val="26"/>
        </w:rPr>
        <w:t xml:space="preserve"> тыс. руб.  </w:t>
      </w:r>
    </w:p>
    <w:p w14:paraId="0D20AF4B" w14:textId="77777777" w:rsidR="00FE7AA7" w:rsidRPr="006B1FBB" w:rsidRDefault="00FE7AA7" w:rsidP="00523A0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 xml:space="preserve">Кассовые расходы составили </w:t>
      </w:r>
      <w:r w:rsidRPr="006B1FBB">
        <w:rPr>
          <w:rFonts w:ascii="Times New Roman" w:hAnsi="Times New Roman" w:cs="Times New Roman"/>
          <w:b/>
          <w:sz w:val="26"/>
          <w:szCs w:val="26"/>
        </w:rPr>
        <w:t>2 105,8</w:t>
      </w:r>
      <w:r w:rsidRPr="006B1FBB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01A4BE64" w14:textId="020DB977" w:rsidR="00FE7AA7" w:rsidRPr="006B1FBB" w:rsidRDefault="00FE7AA7" w:rsidP="00523A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Расходы по кодам классификации операций сектора государственного управления сложились следующим образом:</w:t>
      </w:r>
    </w:p>
    <w:tbl>
      <w:tblPr>
        <w:tblW w:w="10082" w:type="dxa"/>
        <w:tblInd w:w="113" w:type="dxa"/>
        <w:tblLook w:val="04A0" w:firstRow="1" w:lastRow="0" w:firstColumn="1" w:lastColumn="0" w:noHBand="0" w:noVBand="1"/>
      </w:tblPr>
      <w:tblGrid>
        <w:gridCol w:w="5127"/>
        <w:gridCol w:w="1354"/>
        <w:gridCol w:w="1737"/>
        <w:gridCol w:w="1864"/>
      </w:tblGrid>
      <w:tr w:rsidR="00FE7AA7" w:rsidRPr="006B1FBB" w14:paraId="04F387C5" w14:textId="77777777" w:rsidTr="00FE7AA7">
        <w:trPr>
          <w:trHeight w:val="870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B92D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КОСГУ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4CBB1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План на 2023 год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70A32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Исполнено на 01.01.2024 г.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F0DDD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% исполнения</w:t>
            </w:r>
          </w:p>
        </w:tc>
      </w:tr>
      <w:tr w:rsidR="00FE7AA7" w:rsidRPr="006B1FBB" w14:paraId="504A2B46" w14:textId="77777777" w:rsidTr="00FE7AA7">
        <w:trPr>
          <w:trHeight w:val="315"/>
        </w:trPr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C31B0" w14:textId="77777777" w:rsidR="00FE7AA7" w:rsidRPr="006B1FBB" w:rsidRDefault="00FE7AA7" w:rsidP="002906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211, 266 «Заработная плата»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AEB5B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1 339,6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3C14D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1 339,7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6624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E7AA7" w:rsidRPr="006B1FBB" w14:paraId="3A006592" w14:textId="77777777" w:rsidTr="00FE7AA7">
        <w:trPr>
          <w:trHeight w:val="300"/>
        </w:trPr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AFF1C" w14:textId="77777777" w:rsidR="00FE7AA7" w:rsidRPr="006B1FBB" w:rsidRDefault="00FE7AA7" w:rsidP="002906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 «Начисления на выплаты по оплате труда»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9B77A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398,7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A927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398,7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EAE1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E7AA7" w:rsidRPr="006B1FBB" w14:paraId="3998CC77" w14:textId="77777777" w:rsidTr="00FE7AA7">
        <w:trPr>
          <w:trHeight w:val="615"/>
        </w:trPr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575D8" w14:textId="77777777" w:rsidR="00FE7AA7" w:rsidRPr="006B1FBB" w:rsidRDefault="00FE7AA7" w:rsidP="002906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214 «Прочие несоциальные выплаты персоналу в натуральной форме»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6B736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F60FF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8C9F6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E7AA7" w:rsidRPr="006B1FBB" w14:paraId="19ADD4C5" w14:textId="77777777" w:rsidTr="00FE7AA7">
        <w:trPr>
          <w:trHeight w:val="315"/>
        </w:trPr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8D2DD" w14:textId="77777777" w:rsidR="00FE7AA7" w:rsidRPr="006B1FBB" w:rsidRDefault="00FE7AA7" w:rsidP="002906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221 «Услуги связи»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E35C3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45,9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4CA3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44,2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5D80A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96,3</w:t>
            </w:r>
          </w:p>
        </w:tc>
      </w:tr>
      <w:tr w:rsidR="00FE7AA7" w:rsidRPr="006B1FBB" w14:paraId="53ED3DE8" w14:textId="77777777" w:rsidTr="00FE7AA7">
        <w:trPr>
          <w:trHeight w:val="315"/>
        </w:trPr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85AF0" w14:textId="77777777" w:rsidR="00FE7AA7" w:rsidRPr="006B1FBB" w:rsidRDefault="00FE7AA7" w:rsidP="002906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226 «Прочие работы, услуги»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58D11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1A3E4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05B7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E7AA7" w:rsidRPr="006B1FBB" w14:paraId="0BB10B7A" w14:textId="77777777" w:rsidTr="00FE7AA7">
        <w:trPr>
          <w:trHeight w:val="915"/>
        </w:trPr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CD402" w14:textId="77777777" w:rsidR="00FE7AA7" w:rsidRPr="006B1FBB" w:rsidRDefault="00FE7AA7" w:rsidP="002906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292 «Штрафы за нарушение законодательства о налогах и сборах, законодательства о страховых взносах»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E2BB1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EC68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3A15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E7AA7" w:rsidRPr="006B1FBB" w14:paraId="70B85895" w14:textId="77777777" w:rsidTr="00FE7AA7">
        <w:trPr>
          <w:trHeight w:val="975"/>
        </w:trPr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2049D" w14:textId="77777777" w:rsidR="00FE7AA7" w:rsidRPr="006B1FBB" w:rsidRDefault="00FE7AA7" w:rsidP="002906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293 «Штрафы за нарушение законодательства о закупках и нарушение условий контрактов (договоров)»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7C4D7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42B8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8C27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E7AA7" w:rsidRPr="006B1FBB" w14:paraId="05DA0494" w14:textId="77777777" w:rsidTr="00FE7AA7">
        <w:trPr>
          <w:trHeight w:val="690"/>
        </w:trPr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B309C" w14:textId="77777777" w:rsidR="00FE7AA7" w:rsidRPr="006B1FBB" w:rsidRDefault="00FE7AA7" w:rsidP="002906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296 «Иные выплаты текущего характера физическим лицам»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B167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6A971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129E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E7AA7" w:rsidRPr="006B1FBB" w14:paraId="55DA8B4A" w14:textId="77777777" w:rsidTr="00FE7AA7">
        <w:trPr>
          <w:trHeight w:val="975"/>
        </w:trPr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E58B1" w14:textId="77777777" w:rsidR="00FE7AA7" w:rsidRPr="006B1FBB" w:rsidRDefault="00FE7AA7" w:rsidP="002906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297 «Иные выплаты текущего характера организациям» (расходы на обеспечение деятельности избирательных комиссий)"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D373F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238,9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D4786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238,9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DBF23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E7AA7" w:rsidRPr="006B1FBB" w14:paraId="37C9418F" w14:textId="77777777" w:rsidTr="00FE7AA7">
        <w:trPr>
          <w:trHeight w:val="630"/>
        </w:trPr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6D1A" w14:textId="77777777" w:rsidR="00FE7AA7" w:rsidRPr="006B1FBB" w:rsidRDefault="00FE7AA7" w:rsidP="002906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346 «Увеличение стоимости прочих оборотных запасов (материалов)»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C4267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C5FF4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FB45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E7AA7" w:rsidRPr="006B1FBB" w14:paraId="7323259F" w14:textId="77777777" w:rsidTr="00FE7AA7">
        <w:trPr>
          <w:trHeight w:val="915"/>
        </w:trPr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ED55" w14:textId="77777777" w:rsidR="00FE7AA7" w:rsidRPr="006B1FBB" w:rsidRDefault="00FE7AA7" w:rsidP="002906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Субвенция на создание и обеспечение деятельности комиссий, определение перечня должностных лиц, уполномоченных составлять протоколы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19C4F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67902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D3ABC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E7AA7" w:rsidRPr="006B1FBB" w14:paraId="73DCACF8" w14:textId="77777777" w:rsidTr="00FE7AA7">
        <w:trPr>
          <w:trHeight w:val="315"/>
        </w:trPr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311C" w14:textId="77777777" w:rsidR="00FE7AA7" w:rsidRPr="006B1FBB" w:rsidRDefault="00FE7AA7" w:rsidP="00290636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CBD2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2 107,4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3086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2 105,8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55A7A" w14:textId="77777777" w:rsidR="00FE7AA7" w:rsidRPr="006B1FBB" w:rsidRDefault="00FE7AA7" w:rsidP="002906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99,9</w:t>
            </w:r>
          </w:p>
        </w:tc>
      </w:tr>
    </w:tbl>
    <w:p w14:paraId="73E49E33" w14:textId="77777777" w:rsidR="00FE7AA7" w:rsidRDefault="00FE7AA7" w:rsidP="00FE7AA7">
      <w:pPr>
        <w:rPr>
          <w:b/>
        </w:rPr>
      </w:pPr>
    </w:p>
    <w:p w14:paraId="664B4EF2" w14:textId="0CF3D36C" w:rsidR="00FE7AA7" w:rsidRPr="00523A08" w:rsidRDefault="00FE7AA7" w:rsidP="00523A08">
      <w:pPr>
        <w:ind w:firstLine="9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B1FBB">
        <w:rPr>
          <w:rFonts w:ascii="Times New Roman" w:hAnsi="Times New Roman" w:cs="Times New Roman"/>
          <w:b/>
          <w:sz w:val="26"/>
          <w:szCs w:val="26"/>
          <w:u w:val="single"/>
        </w:rPr>
        <w:t>Раздел 02 «НАЦИОНАЛЬНАЯ ОБОРОНА»</w:t>
      </w:r>
    </w:p>
    <w:p w14:paraId="722084FC" w14:textId="77777777" w:rsidR="00FE7AA7" w:rsidRPr="006B1FBB" w:rsidRDefault="00FE7AA7" w:rsidP="00FE7AA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 xml:space="preserve">По данному разделу финансируются расходы за счет средств целевой субвенции на осуществление первичного воинского учета на территориях, где отсутствуют военные комиссариаты. На год запланировано средств субвенции </w:t>
      </w:r>
      <w:r w:rsidRPr="006B1FBB">
        <w:rPr>
          <w:rFonts w:ascii="Times New Roman" w:hAnsi="Times New Roman" w:cs="Times New Roman"/>
          <w:b/>
          <w:sz w:val="26"/>
          <w:szCs w:val="26"/>
        </w:rPr>
        <w:t>186,3</w:t>
      </w:r>
      <w:r w:rsidRPr="006B1FBB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649AA70A" w14:textId="77777777" w:rsidR="00FE7AA7" w:rsidRPr="006B1FBB" w:rsidRDefault="00FE7AA7" w:rsidP="00FE7AA7">
      <w:pPr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Расходы по статьям экономической классификации сложились следующим образом:</w:t>
      </w: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6"/>
        <w:gridCol w:w="1678"/>
        <w:gridCol w:w="1708"/>
        <w:gridCol w:w="1522"/>
      </w:tblGrid>
      <w:tr w:rsidR="00FE7AA7" w:rsidRPr="006B1FBB" w14:paraId="32F4C99F" w14:textId="77777777" w:rsidTr="00290636">
        <w:tc>
          <w:tcPr>
            <w:tcW w:w="4536" w:type="dxa"/>
          </w:tcPr>
          <w:p w14:paraId="1C070F44" w14:textId="77777777" w:rsidR="00FE7AA7" w:rsidRPr="006B1FBB" w:rsidRDefault="00FE7AA7" w:rsidP="00290636">
            <w:pPr>
              <w:pStyle w:val="a4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КОСГУ</w:t>
            </w:r>
          </w:p>
        </w:tc>
        <w:tc>
          <w:tcPr>
            <w:tcW w:w="1701" w:type="dxa"/>
          </w:tcPr>
          <w:p w14:paraId="55E15501" w14:textId="77777777" w:rsidR="00FE7AA7" w:rsidRPr="006B1FBB" w:rsidRDefault="00FE7AA7" w:rsidP="00290636">
            <w:pPr>
              <w:pStyle w:val="a4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План на 2023 год</w:t>
            </w:r>
          </w:p>
        </w:tc>
        <w:tc>
          <w:tcPr>
            <w:tcW w:w="1715" w:type="dxa"/>
          </w:tcPr>
          <w:p w14:paraId="4086F522" w14:textId="77777777" w:rsidR="00FE7AA7" w:rsidRPr="006B1FBB" w:rsidRDefault="00FE7AA7" w:rsidP="00290636">
            <w:pPr>
              <w:pStyle w:val="a4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Исполнено на 01.01.2024</w:t>
            </w:r>
          </w:p>
        </w:tc>
        <w:tc>
          <w:tcPr>
            <w:tcW w:w="1422" w:type="dxa"/>
          </w:tcPr>
          <w:p w14:paraId="1476F72A" w14:textId="77777777" w:rsidR="00FE7AA7" w:rsidRPr="006B1FBB" w:rsidRDefault="00FE7AA7" w:rsidP="00290636">
            <w:pPr>
              <w:pStyle w:val="a4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% исполнения</w:t>
            </w:r>
          </w:p>
        </w:tc>
      </w:tr>
      <w:tr w:rsidR="00FE7AA7" w:rsidRPr="006B1FBB" w14:paraId="1F0FCA1C" w14:textId="77777777" w:rsidTr="00290636">
        <w:tc>
          <w:tcPr>
            <w:tcW w:w="4536" w:type="dxa"/>
          </w:tcPr>
          <w:p w14:paraId="73E7978C" w14:textId="77777777" w:rsidR="00FE7AA7" w:rsidRPr="006B1FBB" w:rsidRDefault="00FE7AA7" w:rsidP="002906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 xml:space="preserve">211 «Заработная плата» </w:t>
            </w:r>
          </w:p>
        </w:tc>
        <w:tc>
          <w:tcPr>
            <w:tcW w:w="1701" w:type="dxa"/>
          </w:tcPr>
          <w:p w14:paraId="16ADDE4F" w14:textId="77777777" w:rsidR="00FE7AA7" w:rsidRPr="006B1FBB" w:rsidRDefault="00FE7AA7" w:rsidP="00290636">
            <w:pPr>
              <w:pStyle w:val="a4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133,5</w:t>
            </w:r>
          </w:p>
        </w:tc>
        <w:tc>
          <w:tcPr>
            <w:tcW w:w="1715" w:type="dxa"/>
          </w:tcPr>
          <w:p w14:paraId="27362756" w14:textId="77777777" w:rsidR="00FE7AA7" w:rsidRPr="006B1FBB" w:rsidRDefault="00FE7AA7" w:rsidP="00290636">
            <w:pPr>
              <w:pStyle w:val="a4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133,5</w:t>
            </w:r>
          </w:p>
        </w:tc>
        <w:tc>
          <w:tcPr>
            <w:tcW w:w="1422" w:type="dxa"/>
          </w:tcPr>
          <w:p w14:paraId="638FCF47" w14:textId="77777777" w:rsidR="00FE7AA7" w:rsidRPr="006B1FBB" w:rsidRDefault="00FE7AA7" w:rsidP="00290636">
            <w:pPr>
              <w:pStyle w:val="a4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100</w:t>
            </w:r>
          </w:p>
        </w:tc>
      </w:tr>
      <w:tr w:rsidR="00FE7AA7" w:rsidRPr="006B1FBB" w14:paraId="7C864F2B" w14:textId="77777777" w:rsidTr="00290636">
        <w:tc>
          <w:tcPr>
            <w:tcW w:w="4536" w:type="dxa"/>
          </w:tcPr>
          <w:p w14:paraId="3BC95C8E" w14:textId="77777777" w:rsidR="00FE7AA7" w:rsidRPr="006B1FBB" w:rsidRDefault="00FE7AA7" w:rsidP="002906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 xml:space="preserve">213 «Начисления на оплату труда» </w:t>
            </w:r>
          </w:p>
        </w:tc>
        <w:tc>
          <w:tcPr>
            <w:tcW w:w="1701" w:type="dxa"/>
          </w:tcPr>
          <w:p w14:paraId="36F078E5" w14:textId="77777777" w:rsidR="00FE7AA7" w:rsidRPr="006B1FBB" w:rsidRDefault="00FE7AA7" w:rsidP="00290636">
            <w:pPr>
              <w:pStyle w:val="a4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40,3</w:t>
            </w:r>
          </w:p>
        </w:tc>
        <w:tc>
          <w:tcPr>
            <w:tcW w:w="1715" w:type="dxa"/>
          </w:tcPr>
          <w:p w14:paraId="425AC3B4" w14:textId="77777777" w:rsidR="00FE7AA7" w:rsidRPr="006B1FBB" w:rsidRDefault="00FE7AA7" w:rsidP="00290636">
            <w:pPr>
              <w:pStyle w:val="a4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40,3</w:t>
            </w:r>
          </w:p>
        </w:tc>
        <w:tc>
          <w:tcPr>
            <w:tcW w:w="1422" w:type="dxa"/>
          </w:tcPr>
          <w:p w14:paraId="2F12BA6A" w14:textId="77777777" w:rsidR="00FE7AA7" w:rsidRPr="006B1FBB" w:rsidRDefault="00FE7AA7" w:rsidP="00290636">
            <w:pPr>
              <w:pStyle w:val="a4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100</w:t>
            </w:r>
          </w:p>
        </w:tc>
      </w:tr>
      <w:tr w:rsidR="00FE7AA7" w:rsidRPr="006B1FBB" w14:paraId="406B0993" w14:textId="77777777" w:rsidTr="00290636">
        <w:tc>
          <w:tcPr>
            <w:tcW w:w="4536" w:type="dxa"/>
          </w:tcPr>
          <w:p w14:paraId="47981C95" w14:textId="77777777" w:rsidR="00FE7AA7" w:rsidRPr="006B1FBB" w:rsidRDefault="00FE7AA7" w:rsidP="002906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221 «Услуги связи»</w:t>
            </w:r>
          </w:p>
        </w:tc>
        <w:tc>
          <w:tcPr>
            <w:tcW w:w="1701" w:type="dxa"/>
          </w:tcPr>
          <w:p w14:paraId="318D52A0" w14:textId="77777777" w:rsidR="00FE7AA7" w:rsidRPr="006B1FBB" w:rsidRDefault="00FE7AA7" w:rsidP="00290636">
            <w:pPr>
              <w:pStyle w:val="a4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5,7</w:t>
            </w:r>
          </w:p>
        </w:tc>
        <w:tc>
          <w:tcPr>
            <w:tcW w:w="1715" w:type="dxa"/>
          </w:tcPr>
          <w:p w14:paraId="15A79D71" w14:textId="77777777" w:rsidR="00FE7AA7" w:rsidRPr="006B1FBB" w:rsidRDefault="00FE7AA7" w:rsidP="00290636">
            <w:pPr>
              <w:pStyle w:val="a4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5,7</w:t>
            </w:r>
          </w:p>
        </w:tc>
        <w:tc>
          <w:tcPr>
            <w:tcW w:w="1422" w:type="dxa"/>
          </w:tcPr>
          <w:p w14:paraId="5A4FBF4E" w14:textId="77777777" w:rsidR="00FE7AA7" w:rsidRPr="006B1FBB" w:rsidRDefault="00FE7AA7" w:rsidP="00290636">
            <w:pPr>
              <w:pStyle w:val="a4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100</w:t>
            </w:r>
          </w:p>
        </w:tc>
      </w:tr>
      <w:tr w:rsidR="00FE7AA7" w:rsidRPr="006B1FBB" w14:paraId="57848113" w14:textId="77777777" w:rsidTr="00290636">
        <w:tc>
          <w:tcPr>
            <w:tcW w:w="4536" w:type="dxa"/>
          </w:tcPr>
          <w:p w14:paraId="655B1801" w14:textId="77777777" w:rsidR="00FE7AA7" w:rsidRPr="006B1FBB" w:rsidRDefault="00FE7AA7" w:rsidP="0029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>346 «Увеличение стоимости прочих оборотных запасов (материалов)»</w:t>
            </w:r>
          </w:p>
        </w:tc>
        <w:tc>
          <w:tcPr>
            <w:tcW w:w="1701" w:type="dxa"/>
          </w:tcPr>
          <w:p w14:paraId="72B4C2C4" w14:textId="77777777" w:rsidR="00FE7AA7" w:rsidRPr="006B1FBB" w:rsidRDefault="00FE7AA7" w:rsidP="00290636">
            <w:pPr>
              <w:pStyle w:val="a4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6,8</w:t>
            </w:r>
          </w:p>
        </w:tc>
        <w:tc>
          <w:tcPr>
            <w:tcW w:w="1715" w:type="dxa"/>
          </w:tcPr>
          <w:p w14:paraId="1BA0C254" w14:textId="77777777" w:rsidR="00FE7AA7" w:rsidRPr="006B1FBB" w:rsidRDefault="00FE7AA7" w:rsidP="00290636">
            <w:pPr>
              <w:pStyle w:val="a4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6,8</w:t>
            </w:r>
          </w:p>
        </w:tc>
        <w:tc>
          <w:tcPr>
            <w:tcW w:w="1422" w:type="dxa"/>
          </w:tcPr>
          <w:p w14:paraId="014BE45D" w14:textId="77777777" w:rsidR="00FE7AA7" w:rsidRPr="006B1FBB" w:rsidRDefault="00FE7AA7" w:rsidP="00290636">
            <w:pPr>
              <w:pStyle w:val="a4"/>
              <w:rPr>
                <w:sz w:val="26"/>
                <w:szCs w:val="26"/>
              </w:rPr>
            </w:pPr>
            <w:r w:rsidRPr="006B1FBB">
              <w:rPr>
                <w:sz w:val="26"/>
                <w:szCs w:val="26"/>
              </w:rPr>
              <w:t>100</w:t>
            </w:r>
          </w:p>
        </w:tc>
      </w:tr>
      <w:tr w:rsidR="00FE7AA7" w:rsidRPr="006B1FBB" w14:paraId="420DBDCD" w14:textId="77777777" w:rsidTr="00290636">
        <w:tc>
          <w:tcPr>
            <w:tcW w:w="4536" w:type="dxa"/>
          </w:tcPr>
          <w:p w14:paraId="1158A613" w14:textId="77777777" w:rsidR="00FE7AA7" w:rsidRPr="006B1FBB" w:rsidRDefault="00FE7AA7" w:rsidP="002906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14:paraId="10E7E2A0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186,3</w:t>
            </w:r>
          </w:p>
        </w:tc>
        <w:tc>
          <w:tcPr>
            <w:tcW w:w="1715" w:type="dxa"/>
          </w:tcPr>
          <w:p w14:paraId="2AEDBEB0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186,3</w:t>
            </w:r>
          </w:p>
        </w:tc>
        <w:tc>
          <w:tcPr>
            <w:tcW w:w="1422" w:type="dxa"/>
          </w:tcPr>
          <w:p w14:paraId="7DB92001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</w:tr>
    </w:tbl>
    <w:p w14:paraId="16D1FE94" w14:textId="77777777" w:rsidR="00290636" w:rsidRPr="006B1FBB" w:rsidRDefault="00290636" w:rsidP="00523A08">
      <w:pPr>
        <w:rPr>
          <w:rFonts w:ascii="Times New Roman" w:hAnsi="Times New Roman" w:cs="Times New Roman"/>
          <w:sz w:val="26"/>
          <w:szCs w:val="26"/>
        </w:rPr>
      </w:pPr>
    </w:p>
    <w:p w14:paraId="33C2907E" w14:textId="112032B5" w:rsidR="00FE7AA7" w:rsidRPr="006B1FBB" w:rsidRDefault="00FE7AA7" w:rsidP="006B1FBB">
      <w:pPr>
        <w:ind w:firstLine="9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B1FBB">
        <w:rPr>
          <w:rFonts w:ascii="Times New Roman" w:hAnsi="Times New Roman" w:cs="Times New Roman"/>
          <w:b/>
          <w:sz w:val="26"/>
          <w:szCs w:val="26"/>
          <w:u w:val="single"/>
        </w:rPr>
        <w:t>Раздел 04 «НАЦИОНАЛЬНАЯ ЭКОНОМИКА»</w:t>
      </w:r>
    </w:p>
    <w:p w14:paraId="4A2DF462" w14:textId="3688F94C" w:rsidR="00FE7AA7" w:rsidRPr="006B1FBB" w:rsidRDefault="00FE7AA7" w:rsidP="00523A0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 xml:space="preserve">По подразделу 0409 «Дорожное хозяйство (дорожные фонды)» запланированы средства на обеспечение дорожной деятельности в отношении автомобильных дорог общего пользования местного значения, на территории Святозерского сельского поселения в размере </w:t>
      </w:r>
      <w:r w:rsidRPr="006B1FBB">
        <w:rPr>
          <w:rFonts w:ascii="Times New Roman" w:hAnsi="Times New Roman" w:cs="Times New Roman"/>
          <w:b/>
          <w:sz w:val="26"/>
          <w:szCs w:val="26"/>
        </w:rPr>
        <w:t xml:space="preserve">2 184,8 </w:t>
      </w:r>
      <w:r w:rsidRPr="006B1FBB">
        <w:rPr>
          <w:rFonts w:ascii="Times New Roman" w:hAnsi="Times New Roman" w:cs="Times New Roman"/>
          <w:sz w:val="26"/>
          <w:szCs w:val="26"/>
        </w:rPr>
        <w:t xml:space="preserve">тыс. руб. На 01.01.2024 г. расходы составили </w:t>
      </w:r>
      <w:r w:rsidRPr="006B1FBB">
        <w:rPr>
          <w:rFonts w:ascii="Times New Roman" w:hAnsi="Times New Roman" w:cs="Times New Roman"/>
          <w:b/>
          <w:sz w:val="26"/>
          <w:szCs w:val="26"/>
        </w:rPr>
        <w:t>1 200,8</w:t>
      </w:r>
      <w:r w:rsidRPr="006B1FBB">
        <w:rPr>
          <w:rFonts w:ascii="Times New Roman" w:hAnsi="Times New Roman" w:cs="Times New Roman"/>
          <w:sz w:val="26"/>
          <w:szCs w:val="26"/>
        </w:rPr>
        <w:t xml:space="preserve"> тыс. руб., в том числе:</w:t>
      </w:r>
    </w:p>
    <w:p w14:paraId="60053FCC" w14:textId="77777777" w:rsidR="00FE7AA7" w:rsidRPr="006B1FBB" w:rsidRDefault="00FE7AA7" w:rsidP="00523A0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- за счет средств муниципального дорожного фонда были произведены расходы на содержание дорог – 785,8 тыс. руб. и уплату административного штрафа – 100 тыс. руб.</w:t>
      </w:r>
    </w:p>
    <w:p w14:paraId="446D5A0A" w14:textId="77777777" w:rsidR="00FE7AA7" w:rsidRPr="006B1FBB" w:rsidRDefault="00FE7AA7" w:rsidP="00523A0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- за счет средств местного бюджета произведен ремонт участка дороги в п. Верхние Важины на сумму 15 тыс. руб.</w:t>
      </w:r>
    </w:p>
    <w:p w14:paraId="29F3287D" w14:textId="05DE3F59" w:rsidR="00FE7AA7" w:rsidRDefault="00FE7AA7" w:rsidP="00523A0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- за счет средств иных межбюджетных трансфертов на содействие решению вопросов, направленных в государственной информационной системе "Активный гражданин Республики Карелия", были произведены расходы на оплату текущего ремонта дороги в с. Святозеро на сумму 300 тыс. руб.</w:t>
      </w:r>
    </w:p>
    <w:p w14:paraId="3A30EEC2" w14:textId="77777777" w:rsidR="00523A08" w:rsidRPr="00523A08" w:rsidRDefault="00523A08" w:rsidP="00523A0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14:paraId="6D320AB2" w14:textId="406DC2EE" w:rsidR="00FE7AA7" w:rsidRPr="00523A08" w:rsidRDefault="00FE7AA7" w:rsidP="00523A08">
      <w:pPr>
        <w:ind w:firstLine="9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B1FBB">
        <w:rPr>
          <w:rFonts w:ascii="Times New Roman" w:hAnsi="Times New Roman" w:cs="Times New Roman"/>
          <w:b/>
          <w:sz w:val="26"/>
          <w:szCs w:val="26"/>
          <w:u w:val="single"/>
        </w:rPr>
        <w:t>Раздел 05 «ЖИЛИЩНО-КОММУНАЛЬНОЕ ХОЗЯЙСТВО»</w:t>
      </w:r>
    </w:p>
    <w:p w14:paraId="33D12E33" w14:textId="77777777" w:rsidR="00FE7AA7" w:rsidRPr="006B1FBB" w:rsidRDefault="00FE7AA7" w:rsidP="00523A0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 xml:space="preserve">План по данному разделу на год составляет </w:t>
      </w:r>
      <w:r w:rsidRPr="006B1FBB">
        <w:rPr>
          <w:rFonts w:ascii="Times New Roman" w:hAnsi="Times New Roman" w:cs="Times New Roman"/>
          <w:b/>
          <w:sz w:val="26"/>
          <w:szCs w:val="26"/>
        </w:rPr>
        <w:t>124,1</w:t>
      </w:r>
      <w:r w:rsidRPr="006B1FBB">
        <w:rPr>
          <w:rFonts w:ascii="Times New Roman" w:hAnsi="Times New Roman" w:cs="Times New Roman"/>
          <w:sz w:val="26"/>
          <w:szCs w:val="26"/>
        </w:rPr>
        <w:t xml:space="preserve"> тыс. руб., Средства освоены в полном объеме, в том числе:</w:t>
      </w:r>
    </w:p>
    <w:p w14:paraId="7AE624C7" w14:textId="77777777" w:rsidR="00FE7AA7" w:rsidRPr="006B1FBB" w:rsidRDefault="00FE7AA7" w:rsidP="00523A0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По подразделу 0503 «Благоустройство»:</w:t>
      </w:r>
    </w:p>
    <w:p w14:paraId="6A1DE6B8" w14:textId="77777777" w:rsidR="00FE7AA7" w:rsidRPr="006B1FBB" w:rsidRDefault="00FE7AA7" w:rsidP="00523A0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- на содержание контейнерных площадок - 71,1 тыс. руб.;</w:t>
      </w:r>
    </w:p>
    <w:p w14:paraId="78786DD1" w14:textId="02444F83" w:rsidR="004D5095" w:rsidRDefault="00FE7AA7" w:rsidP="00523A0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 xml:space="preserve">- на прочее благоустройство – </w:t>
      </w:r>
      <w:r w:rsidR="00290636" w:rsidRPr="006B1FBB">
        <w:rPr>
          <w:rFonts w:ascii="Times New Roman" w:hAnsi="Times New Roman" w:cs="Times New Roman"/>
          <w:sz w:val="26"/>
          <w:szCs w:val="26"/>
        </w:rPr>
        <w:t>5</w:t>
      </w:r>
      <w:r w:rsidRPr="006B1FBB">
        <w:rPr>
          <w:rFonts w:ascii="Times New Roman" w:hAnsi="Times New Roman" w:cs="Times New Roman"/>
          <w:sz w:val="26"/>
          <w:szCs w:val="26"/>
        </w:rPr>
        <w:t>3 тыс. руб.</w:t>
      </w:r>
    </w:p>
    <w:p w14:paraId="11AB0F90" w14:textId="77777777" w:rsidR="00523A08" w:rsidRPr="006B1FBB" w:rsidRDefault="00523A08" w:rsidP="00523A0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14:paraId="19F4B879" w14:textId="77777777" w:rsidR="00FE7AA7" w:rsidRPr="006B1FBB" w:rsidRDefault="00FE7AA7" w:rsidP="00FE7AA7">
      <w:pPr>
        <w:ind w:firstLine="9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B1FBB">
        <w:rPr>
          <w:rFonts w:ascii="Times New Roman" w:hAnsi="Times New Roman" w:cs="Times New Roman"/>
          <w:b/>
          <w:sz w:val="26"/>
          <w:szCs w:val="26"/>
          <w:u w:val="single"/>
        </w:rPr>
        <w:t>Раздел 08 «КУЛЬТУРА»</w:t>
      </w:r>
    </w:p>
    <w:p w14:paraId="6018F3E8" w14:textId="3EB8E403" w:rsidR="00FE7AA7" w:rsidRPr="006B1FBB" w:rsidRDefault="00FE7AA7" w:rsidP="00523A08">
      <w:pPr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 xml:space="preserve">По данному разделу запланировано на год </w:t>
      </w:r>
      <w:r w:rsidRPr="006B1FBB">
        <w:rPr>
          <w:rFonts w:ascii="Times New Roman" w:hAnsi="Times New Roman" w:cs="Times New Roman"/>
          <w:b/>
          <w:sz w:val="26"/>
          <w:szCs w:val="26"/>
        </w:rPr>
        <w:t>2 653,7</w:t>
      </w:r>
      <w:r w:rsidRPr="006B1FBB">
        <w:rPr>
          <w:rFonts w:ascii="Times New Roman" w:hAnsi="Times New Roman" w:cs="Times New Roman"/>
          <w:sz w:val="26"/>
          <w:szCs w:val="26"/>
        </w:rPr>
        <w:t xml:space="preserve"> тыс. руб. на содержание Дома культуры. Расходы составили </w:t>
      </w:r>
      <w:r w:rsidRPr="006B1FBB">
        <w:rPr>
          <w:rFonts w:ascii="Times New Roman" w:hAnsi="Times New Roman" w:cs="Times New Roman"/>
          <w:b/>
          <w:sz w:val="26"/>
          <w:szCs w:val="26"/>
        </w:rPr>
        <w:t>2 650,4</w:t>
      </w:r>
      <w:r w:rsidRPr="006B1FBB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39AA1E1B" w14:textId="56100A73" w:rsidR="00FE7AA7" w:rsidRPr="006B1FBB" w:rsidRDefault="00FE7AA7" w:rsidP="00523A08">
      <w:pPr>
        <w:ind w:firstLine="900"/>
        <w:jc w:val="center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Расходы по МКУ «Святозерский сельский Дом Культуры»</w:t>
      </w:r>
    </w:p>
    <w:tbl>
      <w:tblPr>
        <w:tblW w:w="8560" w:type="dxa"/>
        <w:tblInd w:w="118" w:type="dxa"/>
        <w:tblLook w:val="04A0" w:firstRow="1" w:lastRow="0" w:firstColumn="1" w:lastColumn="0" w:noHBand="0" w:noVBand="1"/>
      </w:tblPr>
      <w:tblGrid>
        <w:gridCol w:w="4495"/>
        <w:gridCol w:w="1101"/>
        <w:gridCol w:w="1442"/>
        <w:gridCol w:w="1522"/>
      </w:tblGrid>
      <w:tr w:rsidR="00FE7AA7" w:rsidRPr="006B1FBB" w14:paraId="7D3FA402" w14:textId="77777777" w:rsidTr="00290636">
        <w:trPr>
          <w:trHeight w:val="1275"/>
        </w:trPr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1C4E7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КОСГУ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BBC9E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 на 2023 год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FC60D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Исполнено на 01.01.2024 г.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DB398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 исполнения</w:t>
            </w:r>
          </w:p>
        </w:tc>
      </w:tr>
      <w:tr w:rsidR="00FE7AA7" w:rsidRPr="006B1FBB" w14:paraId="545571F1" w14:textId="77777777" w:rsidTr="00290636">
        <w:trPr>
          <w:trHeight w:val="405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3E01C" w14:textId="77777777" w:rsidR="00FE7AA7" w:rsidRPr="006B1FBB" w:rsidRDefault="00FE7AA7" w:rsidP="002906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211, 266 «Заработная плата» (в том числе</w:t>
            </w: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 субсидии на реализацию мероприятий государственной программы РК «Развитие культуры» (на частичную компенсацию дополнительных расходов на повышение оплаты труда работников муниципальных учреждений культуры)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93D8F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1 271,2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B50F3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1 271,2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D1E06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E7AA7" w:rsidRPr="006B1FBB" w14:paraId="41E58370" w14:textId="77777777" w:rsidTr="00290636">
        <w:trPr>
          <w:trHeight w:val="405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1195E" w14:textId="77777777" w:rsidR="00FE7AA7" w:rsidRPr="006B1FBB" w:rsidRDefault="00FE7AA7" w:rsidP="0029063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 «Начисления на выплаты по оплате труда»</w:t>
            </w:r>
            <w:r w:rsidRPr="006B1FBB">
              <w:rPr>
                <w:rFonts w:ascii="Times New Roman" w:hAnsi="Times New Roman" w:cs="Times New Roman"/>
                <w:sz w:val="26"/>
                <w:szCs w:val="26"/>
              </w:rPr>
              <w:t xml:space="preserve"> (в том числе средства субсидии на реализацию мероприятий государственной программы РК «Развитие культуры» (на частичную компенсацию дополнительных расходов на повышение оплаты труда работников муниципальных учреждений культуры)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71DCA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EA4EE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9EA12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E7AA7" w:rsidRPr="006B1FBB" w14:paraId="100BD88B" w14:textId="77777777" w:rsidTr="00290636">
        <w:trPr>
          <w:trHeight w:val="6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043CB" w14:textId="77777777" w:rsidR="00FE7AA7" w:rsidRPr="006B1FBB" w:rsidRDefault="00FE7AA7" w:rsidP="0029063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214 «Прочие несоциальные выплаты персоналу в натуральной форме»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58FFF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20DE3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BBF05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E7AA7" w:rsidRPr="006B1FBB" w14:paraId="17AC0373" w14:textId="77777777" w:rsidTr="00290636">
        <w:trPr>
          <w:trHeight w:val="375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F090A" w14:textId="77777777" w:rsidR="00FE7AA7" w:rsidRPr="006B1FBB" w:rsidRDefault="00FE7AA7" w:rsidP="002906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221 «Услуги связи»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A957A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56925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FAC26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90,5</w:t>
            </w:r>
          </w:p>
        </w:tc>
      </w:tr>
      <w:tr w:rsidR="00FE7AA7" w:rsidRPr="006B1FBB" w14:paraId="5E039200" w14:textId="77777777" w:rsidTr="00290636">
        <w:trPr>
          <w:trHeight w:val="375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D1DDB" w14:textId="77777777" w:rsidR="00FE7AA7" w:rsidRPr="006B1FBB" w:rsidRDefault="00FE7AA7" w:rsidP="002906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223 «Коммунальные услуги»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F348C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807,0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FBE79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804,7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AD2BD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99,7</w:t>
            </w:r>
          </w:p>
        </w:tc>
      </w:tr>
      <w:tr w:rsidR="00FE7AA7" w:rsidRPr="006B1FBB" w14:paraId="40B3B1F8" w14:textId="77777777" w:rsidTr="00290636">
        <w:trPr>
          <w:trHeight w:val="375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4E5C9" w14:textId="77777777" w:rsidR="00FE7AA7" w:rsidRPr="006B1FBB" w:rsidRDefault="00FE7AA7" w:rsidP="0029063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225 «Работы, услуги по содержанию имущества»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03D6A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0ECD6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ACC12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E7AA7" w:rsidRPr="006B1FBB" w14:paraId="796586E7" w14:textId="77777777" w:rsidTr="00290636">
        <w:trPr>
          <w:trHeight w:val="346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F525B" w14:textId="77777777" w:rsidR="00FE7AA7" w:rsidRPr="006B1FBB" w:rsidRDefault="00FE7AA7" w:rsidP="0029063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226 «Прочие работы и услуги»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75009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101,7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66772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B7C1E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FE7AA7" w:rsidRPr="006B1FBB" w14:paraId="286AD1B9" w14:textId="77777777" w:rsidTr="00290636">
        <w:trPr>
          <w:trHeight w:val="99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53D5C" w14:textId="77777777" w:rsidR="00FE7AA7" w:rsidRPr="006B1FBB" w:rsidRDefault="00FE7AA7" w:rsidP="0029063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292 «Штрафы за нарушение законодательства о налогах и сборах, законодательства о страховых взносах»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FCC8F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7777F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00C0A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FE7AA7" w:rsidRPr="006B1FBB" w14:paraId="55416541" w14:textId="77777777" w:rsidTr="00290636">
        <w:trPr>
          <w:trHeight w:val="645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C63E0" w14:textId="77777777" w:rsidR="00FE7AA7" w:rsidRPr="006B1FBB" w:rsidRDefault="00FE7AA7" w:rsidP="0029063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293 «Штрафы за нарушение законодательства о закупках и нарушение условий контрактов (договоров)»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04EA9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66B69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34F99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E7AA7" w:rsidRPr="006B1FBB" w14:paraId="5BCA9DD1" w14:textId="77777777" w:rsidTr="00290636">
        <w:trPr>
          <w:trHeight w:val="42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64771" w14:textId="77777777" w:rsidR="00FE7AA7" w:rsidRPr="006B1FBB" w:rsidRDefault="00FE7AA7" w:rsidP="0029063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346 «Увеличение стоимости прочих оборотных запасов (материалов)»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F8D85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50E7E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9D62F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82,1</w:t>
            </w:r>
          </w:p>
        </w:tc>
      </w:tr>
      <w:tr w:rsidR="00FE7AA7" w:rsidRPr="006B1FBB" w14:paraId="117ADA01" w14:textId="77777777" w:rsidTr="00290636">
        <w:trPr>
          <w:trHeight w:val="675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5457A" w14:textId="77777777" w:rsidR="00FE7AA7" w:rsidRPr="006B1FBB" w:rsidRDefault="00FE7AA7" w:rsidP="002906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349«Увеличение стоимости прочих материальных запасов однократного применения»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71809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1EC62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640A6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E7AA7" w:rsidRPr="006B1FBB" w14:paraId="72B09665" w14:textId="77777777" w:rsidTr="00290636">
        <w:trPr>
          <w:trHeight w:val="33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A0698" w14:textId="77777777" w:rsidR="00FE7AA7" w:rsidRPr="006B1FBB" w:rsidRDefault="00FE7AA7" w:rsidP="00290636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BD1D4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2 653,7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9F57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2 650,4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6809C" w14:textId="77777777" w:rsidR="00FE7AA7" w:rsidRPr="006B1FBB" w:rsidRDefault="00FE7AA7" w:rsidP="002906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F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99,9</w:t>
            </w:r>
          </w:p>
        </w:tc>
      </w:tr>
    </w:tbl>
    <w:p w14:paraId="7273556D" w14:textId="456E796D" w:rsidR="00FE7AA7" w:rsidRPr="006B1FBB" w:rsidRDefault="00FE7AA7" w:rsidP="006B1FBB">
      <w:pPr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 xml:space="preserve"> * За счет средств субсидии на реализацию мероприятий государственной программы РК «Развитие культуры» (на частичную компенсацию дополнительных расходов на повышение оплаты труда работников муниципальных учреждений культуры) расходы составили </w:t>
      </w:r>
      <w:r w:rsidRPr="006B1FBB">
        <w:rPr>
          <w:rFonts w:ascii="Times New Roman" w:hAnsi="Times New Roman" w:cs="Times New Roman"/>
          <w:b/>
          <w:sz w:val="26"/>
          <w:szCs w:val="26"/>
        </w:rPr>
        <w:t>337,9</w:t>
      </w:r>
      <w:r w:rsidRPr="006B1FBB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3CB4A8BD" w14:textId="0A413658" w:rsidR="00FE7AA7" w:rsidRPr="006B1FBB" w:rsidRDefault="00FE7AA7" w:rsidP="006B1FBB">
      <w:pPr>
        <w:ind w:firstLine="9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B1FBB">
        <w:rPr>
          <w:rFonts w:ascii="Times New Roman" w:hAnsi="Times New Roman" w:cs="Times New Roman"/>
          <w:b/>
          <w:sz w:val="26"/>
          <w:szCs w:val="26"/>
          <w:u w:val="single"/>
        </w:rPr>
        <w:t>Раздел 10 «</w:t>
      </w:r>
      <w:r w:rsidRPr="006B1FBB">
        <w:rPr>
          <w:rFonts w:ascii="Times New Roman" w:hAnsi="Times New Roman" w:cs="Times New Roman"/>
          <w:b/>
          <w:caps/>
          <w:sz w:val="26"/>
          <w:szCs w:val="26"/>
          <w:u w:val="single"/>
        </w:rPr>
        <w:t>Социальная политика</w:t>
      </w:r>
      <w:r w:rsidRPr="006B1FBB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</w:p>
    <w:p w14:paraId="752F9EAE" w14:textId="3C4A5239" w:rsidR="00FE7AA7" w:rsidRPr="006B1FBB" w:rsidRDefault="00FE7AA7" w:rsidP="006B1FBB">
      <w:pPr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 xml:space="preserve">По данному разделу отражаются доплаты к государственным пенсиям муниципальных служащих. Всего на 2023 год запланировано </w:t>
      </w:r>
      <w:r w:rsidRPr="006B1FBB">
        <w:rPr>
          <w:rFonts w:ascii="Times New Roman" w:hAnsi="Times New Roman" w:cs="Times New Roman"/>
          <w:b/>
          <w:sz w:val="26"/>
          <w:szCs w:val="26"/>
        </w:rPr>
        <w:t>192,8</w:t>
      </w:r>
      <w:r w:rsidRPr="006B1FBB">
        <w:rPr>
          <w:rFonts w:ascii="Times New Roman" w:hAnsi="Times New Roman" w:cs="Times New Roman"/>
          <w:sz w:val="26"/>
          <w:szCs w:val="26"/>
        </w:rPr>
        <w:t xml:space="preserve"> тыс. руб., Средства освоены в полном объеме.</w:t>
      </w:r>
    </w:p>
    <w:p w14:paraId="3EE779DD" w14:textId="77777777" w:rsidR="00FE7AA7" w:rsidRPr="006B1FBB" w:rsidRDefault="00FE7AA7" w:rsidP="00FE7AA7">
      <w:pPr>
        <w:tabs>
          <w:tab w:val="left" w:pos="4545"/>
        </w:tabs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B1FBB">
        <w:rPr>
          <w:rFonts w:ascii="Times New Roman" w:hAnsi="Times New Roman" w:cs="Times New Roman"/>
          <w:b/>
          <w:bCs/>
          <w:sz w:val="26"/>
          <w:szCs w:val="26"/>
          <w:u w:val="single"/>
        </w:rPr>
        <w:t>Раздел 14 «МЕЖБЮДЖЕТНЫЕ ТРАНСФЕРТЫ»</w:t>
      </w:r>
    </w:p>
    <w:p w14:paraId="707464C2" w14:textId="02CE7516" w:rsidR="006B1FBB" w:rsidRPr="006B1FBB" w:rsidRDefault="00FE7AA7" w:rsidP="006B1FBB">
      <w:pPr>
        <w:tabs>
          <w:tab w:val="left" w:pos="4545"/>
        </w:tabs>
        <w:ind w:firstLine="851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>По данному разделу запланированы средства бюджета поселения, подлежащие передаче на уровень района на исполнение переданных по Соглашению полномочий. Сумма на год составляет 83,2 тыс. руб. Средства перечислены в полном объеме.</w:t>
      </w:r>
    </w:p>
    <w:p w14:paraId="1A7970A8" w14:textId="719328DB" w:rsidR="00FE7AA7" w:rsidRPr="006B1FBB" w:rsidRDefault="00FE7AA7" w:rsidP="006B1FB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B1FBB">
        <w:rPr>
          <w:rFonts w:ascii="Times New Roman" w:hAnsi="Times New Roman" w:cs="Times New Roman"/>
          <w:b/>
          <w:sz w:val="26"/>
          <w:szCs w:val="26"/>
          <w:u w:val="single"/>
        </w:rPr>
        <w:t>КРЕДИТОРСКАЯ ЗАДОЛЖЕННОСТЬ</w:t>
      </w:r>
    </w:p>
    <w:p w14:paraId="3FE39D18" w14:textId="77777777" w:rsidR="00FE7AA7" w:rsidRPr="006B1FBB" w:rsidRDefault="00FE7AA7" w:rsidP="00523A0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1FBB">
        <w:rPr>
          <w:rFonts w:ascii="Times New Roman" w:hAnsi="Times New Roman" w:cs="Times New Roman"/>
          <w:bCs/>
          <w:sz w:val="26"/>
          <w:szCs w:val="26"/>
        </w:rPr>
        <w:t>На 01.01.2024 года сумма текущей кредиторской задолженности составляет 245,5 тыс. руб., в том числе:</w:t>
      </w:r>
    </w:p>
    <w:p w14:paraId="1A0E872D" w14:textId="77777777" w:rsidR="00FE7AA7" w:rsidRPr="006B1FBB" w:rsidRDefault="00FE7AA7" w:rsidP="00523A0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1FBB">
        <w:rPr>
          <w:rFonts w:ascii="Times New Roman" w:hAnsi="Times New Roman" w:cs="Times New Roman"/>
          <w:bCs/>
          <w:sz w:val="26"/>
          <w:szCs w:val="26"/>
        </w:rPr>
        <w:t>- средства бюджета поселения, подлежащие передаче на уровень района на исполнение переданных по Соглашению полномочий за 2023год - 83,2 тыс. руб.;</w:t>
      </w:r>
    </w:p>
    <w:p w14:paraId="3A647A94" w14:textId="77777777" w:rsidR="00FE7AA7" w:rsidRPr="006B1FBB" w:rsidRDefault="00FE7AA7" w:rsidP="00523A0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1FBB">
        <w:rPr>
          <w:rFonts w:ascii="Times New Roman" w:hAnsi="Times New Roman" w:cs="Times New Roman"/>
          <w:bCs/>
          <w:sz w:val="26"/>
          <w:szCs w:val="26"/>
        </w:rPr>
        <w:t>- страховые взносы – 151,1 тыс. руб.;</w:t>
      </w:r>
    </w:p>
    <w:p w14:paraId="3BBF4034" w14:textId="77777777" w:rsidR="00FE7AA7" w:rsidRPr="006B1FBB" w:rsidRDefault="00FE7AA7" w:rsidP="00523A0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1FBB">
        <w:rPr>
          <w:rFonts w:ascii="Times New Roman" w:hAnsi="Times New Roman" w:cs="Times New Roman"/>
          <w:bCs/>
          <w:sz w:val="26"/>
          <w:szCs w:val="26"/>
        </w:rPr>
        <w:t>- оплата услуг связи – 1,3 тыс. руб.</w:t>
      </w:r>
    </w:p>
    <w:p w14:paraId="490F4EE2" w14:textId="5BA339A3" w:rsidR="00290636" w:rsidRDefault="00FE7AA7" w:rsidP="00523A0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1FBB">
        <w:rPr>
          <w:rFonts w:ascii="Times New Roman" w:hAnsi="Times New Roman" w:cs="Times New Roman"/>
          <w:bCs/>
          <w:sz w:val="26"/>
          <w:szCs w:val="26"/>
        </w:rPr>
        <w:t>- прочие расходы по договорам ГПХ – 9,9 тыс. руб.</w:t>
      </w:r>
    </w:p>
    <w:p w14:paraId="1FE6F7A3" w14:textId="77777777" w:rsidR="00523A08" w:rsidRPr="006B1FBB" w:rsidRDefault="00523A08" w:rsidP="00523A0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44A9E24" w14:textId="08497B69" w:rsidR="00850B0B" w:rsidRPr="006B1FBB" w:rsidRDefault="00850B0B" w:rsidP="00850B0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B1FBB">
        <w:rPr>
          <w:rFonts w:ascii="Times New Roman" w:hAnsi="Times New Roman" w:cs="Times New Roman"/>
          <w:b/>
          <w:sz w:val="26"/>
          <w:szCs w:val="26"/>
          <w:u w:val="single"/>
        </w:rPr>
        <w:t>Содержание улично-дорожной сети</w:t>
      </w:r>
    </w:p>
    <w:p w14:paraId="3DA186A6" w14:textId="4F787EC9" w:rsidR="00850B0B" w:rsidRPr="006B1FBB" w:rsidRDefault="00850B0B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6C3318" w:rsidRPr="006B1FBB">
        <w:rPr>
          <w:rFonts w:ascii="Times New Roman" w:hAnsi="Times New Roman" w:cs="Times New Roman"/>
          <w:sz w:val="26"/>
          <w:szCs w:val="26"/>
        </w:rPr>
        <w:t>По состоянию на 1 января 202</w:t>
      </w:r>
      <w:r w:rsidR="00661017" w:rsidRPr="006B1FBB">
        <w:rPr>
          <w:rFonts w:ascii="Times New Roman" w:hAnsi="Times New Roman" w:cs="Times New Roman"/>
          <w:sz w:val="26"/>
          <w:szCs w:val="26"/>
        </w:rPr>
        <w:t>3</w:t>
      </w:r>
      <w:r w:rsidR="006C3318" w:rsidRPr="006B1FBB">
        <w:rPr>
          <w:rFonts w:ascii="Times New Roman" w:hAnsi="Times New Roman" w:cs="Times New Roman"/>
          <w:sz w:val="26"/>
          <w:szCs w:val="26"/>
        </w:rPr>
        <w:t xml:space="preserve"> </w:t>
      </w:r>
      <w:r w:rsidR="004E02CD" w:rsidRPr="006B1FBB">
        <w:rPr>
          <w:rFonts w:ascii="Times New Roman" w:hAnsi="Times New Roman" w:cs="Times New Roman"/>
          <w:sz w:val="26"/>
          <w:szCs w:val="26"/>
        </w:rPr>
        <w:t>года в</w:t>
      </w:r>
      <w:r w:rsidR="006C3318" w:rsidRPr="006B1FBB">
        <w:rPr>
          <w:rFonts w:ascii="Times New Roman" w:hAnsi="Times New Roman" w:cs="Times New Roman"/>
          <w:sz w:val="26"/>
          <w:szCs w:val="26"/>
        </w:rPr>
        <w:t xml:space="preserve"> поселении </w:t>
      </w:r>
      <w:r w:rsidR="004E02CD" w:rsidRPr="006B1FBB">
        <w:rPr>
          <w:rFonts w:ascii="Times New Roman" w:hAnsi="Times New Roman" w:cs="Times New Roman"/>
          <w:sz w:val="26"/>
          <w:szCs w:val="26"/>
        </w:rPr>
        <w:t xml:space="preserve">в собственности находятся </w:t>
      </w:r>
      <w:r w:rsidR="006C3318" w:rsidRPr="006B1FBB">
        <w:rPr>
          <w:rFonts w:ascii="Times New Roman" w:hAnsi="Times New Roman" w:cs="Times New Roman"/>
          <w:sz w:val="26"/>
          <w:szCs w:val="26"/>
        </w:rPr>
        <w:t xml:space="preserve">26 дорог, протяженностью 21,2 </w:t>
      </w:r>
      <w:r w:rsidR="004E02CD" w:rsidRPr="006B1FBB">
        <w:rPr>
          <w:rFonts w:ascii="Times New Roman" w:hAnsi="Times New Roman" w:cs="Times New Roman"/>
          <w:sz w:val="26"/>
          <w:szCs w:val="26"/>
        </w:rPr>
        <w:t>км.</w:t>
      </w:r>
      <w:r w:rsidR="006C3318" w:rsidRPr="006B1FB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B7514A" w14:textId="389CFC28" w:rsidR="002643C1" w:rsidRDefault="006C3318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FBB">
        <w:rPr>
          <w:rFonts w:ascii="Times New Roman" w:hAnsi="Times New Roman" w:cs="Times New Roman"/>
          <w:sz w:val="26"/>
          <w:szCs w:val="26"/>
        </w:rPr>
        <w:tab/>
        <w:t xml:space="preserve">На зимний период </w:t>
      </w:r>
      <w:r w:rsidR="009E4C00" w:rsidRPr="006B1FBB">
        <w:rPr>
          <w:rFonts w:ascii="Times New Roman" w:hAnsi="Times New Roman" w:cs="Times New Roman"/>
          <w:sz w:val="26"/>
          <w:szCs w:val="26"/>
        </w:rPr>
        <w:t>202</w:t>
      </w:r>
      <w:r w:rsidR="00661017" w:rsidRPr="006B1FBB">
        <w:rPr>
          <w:rFonts w:ascii="Times New Roman" w:hAnsi="Times New Roman" w:cs="Times New Roman"/>
          <w:sz w:val="26"/>
          <w:szCs w:val="26"/>
        </w:rPr>
        <w:t>3</w:t>
      </w:r>
      <w:r w:rsidR="009E4C00" w:rsidRPr="006B1FBB">
        <w:rPr>
          <w:rFonts w:ascii="Times New Roman" w:hAnsi="Times New Roman" w:cs="Times New Roman"/>
          <w:sz w:val="26"/>
          <w:szCs w:val="26"/>
        </w:rPr>
        <w:t>–202</w:t>
      </w:r>
      <w:r w:rsidR="00661017" w:rsidRPr="006B1FBB">
        <w:rPr>
          <w:rFonts w:ascii="Times New Roman" w:hAnsi="Times New Roman" w:cs="Times New Roman"/>
          <w:sz w:val="26"/>
          <w:szCs w:val="26"/>
        </w:rPr>
        <w:t>4</w:t>
      </w:r>
      <w:r w:rsidR="009E4C00" w:rsidRPr="006B1FBB">
        <w:rPr>
          <w:rFonts w:ascii="Times New Roman" w:hAnsi="Times New Roman" w:cs="Times New Roman"/>
          <w:sz w:val="26"/>
          <w:szCs w:val="26"/>
        </w:rPr>
        <w:t xml:space="preserve"> </w:t>
      </w:r>
      <w:r w:rsidRPr="006B1FBB">
        <w:rPr>
          <w:rFonts w:ascii="Times New Roman" w:hAnsi="Times New Roman" w:cs="Times New Roman"/>
          <w:sz w:val="26"/>
          <w:szCs w:val="26"/>
        </w:rPr>
        <w:t xml:space="preserve"> г для проведения очистки улично-дорожной сети территории Святозерского сельского поселения от снега- заключены договора с ИП</w:t>
      </w:r>
      <w:r w:rsidR="009E4C00" w:rsidRPr="006B1FBB">
        <w:rPr>
          <w:rFonts w:ascii="Times New Roman" w:hAnsi="Times New Roman" w:cs="Times New Roman"/>
          <w:sz w:val="26"/>
          <w:szCs w:val="26"/>
        </w:rPr>
        <w:t xml:space="preserve"> </w:t>
      </w:r>
      <w:r w:rsidRPr="006B1FBB">
        <w:rPr>
          <w:rFonts w:ascii="Times New Roman" w:hAnsi="Times New Roman" w:cs="Times New Roman"/>
          <w:sz w:val="26"/>
          <w:szCs w:val="26"/>
        </w:rPr>
        <w:t>Ефимовым</w:t>
      </w:r>
      <w:r w:rsidR="009E4C00" w:rsidRPr="006B1FBB">
        <w:rPr>
          <w:rFonts w:ascii="Times New Roman" w:hAnsi="Times New Roman" w:cs="Times New Roman"/>
          <w:sz w:val="26"/>
          <w:szCs w:val="26"/>
        </w:rPr>
        <w:t>,</w:t>
      </w:r>
      <w:r w:rsidR="00681EBB" w:rsidRPr="006B1FBB">
        <w:rPr>
          <w:rFonts w:ascii="Times New Roman" w:hAnsi="Times New Roman" w:cs="Times New Roman"/>
          <w:sz w:val="26"/>
          <w:szCs w:val="26"/>
        </w:rPr>
        <w:t xml:space="preserve"> О</w:t>
      </w:r>
      <w:r w:rsidR="00536D55" w:rsidRPr="006B1FBB">
        <w:rPr>
          <w:rFonts w:ascii="Times New Roman" w:hAnsi="Times New Roman" w:cs="Times New Roman"/>
          <w:sz w:val="26"/>
          <w:szCs w:val="26"/>
        </w:rPr>
        <w:t>А</w:t>
      </w:r>
      <w:r w:rsidR="00681EBB" w:rsidRPr="006B1FBB">
        <w:rPr>
          <w:rFonts w:ascii="Times New Roman" w:hAnsi="Times New Roman" w:cs="Times New Roman"/>
          <w:sz w:val="26"/>
          <w:szCs w:val="26"/>
        </w:rPr>
        <w:t>О «</w:t>
      </w:r>
      <w:r w:rsidR="00536D55" w:rsidRPr="006B1FBB">
        <w:rPr>
          <w:rFonts w:ascii="Times New Roman" w:hAnsi="Times New Roman" w:cs="Times New Roman"/>
          <w:sz w:val="26"/>
          <w:szCs w:val="26"/>
        </w:rPr>
        <w:t>ШУЯЛЕС</w:t>
      </w:r>
      <w:r w:rsidR="00681EBB" w:rsidRPr="006B1FBB">
        <w:rPr>
          <w:rFonts w:ascii="Times New Roman" w:hAnsi="Times New Roman" w:cs="Times New Roman"/>
          <w:sz w:val="26"/>
          <w:szCs w:val="26"/>
        </w:rPr>
        <w:t>»</w:t>
      </w:r>
      <w:r w:rsidR="009E4C00" w:rsidRPr="006B1FBB">
        <w:rPr>
          <w:rFonts w:ascii="Times New Roman" w:hAnsi="Times New Roman" w:cs="Times New Roman"/>
          <w:sz w:val="26"/>
          <w:szCs w:val="26"/>
        </w:rPr>
        <w:t>,</w:t>
      </w:r>
      <w:r w:rsidR="00100D08" w:rsidRPr="006B1FBB">
        <w:rPr>
          <w:rFonts w:ascii="Times New Roman" w:hAnsi="Times New Roman" w:cs="Times New Roman"/>
          <w:sz w:val="26"/>
          <w:szCs w:val="26"/>
        </w:rPr>
        <w:t>ООО «</w:t>
      </w:r>
      <w:r w:rsidR="00661017" w:rsidRPr="006B1FBB">
        <w:rPr>
          <w:rFonts w:ascii="Times New Roman" w:hAnsi="Times New Roman" w:cs="Times New Roman"/>
          <w:sz w:val="26"/>
          <w:szCs w:val="26"/>
        </w:rPr>
        <w:t>Автодороги питкяранта</w:t>
      </w:r>
      <w:r w:rsidR="00100D08" w:rsidRPr="006B1FBB">
        <w:rPr>
          <w:rFonts w:ascii="Times New Roman" w:hAnsi="Times New Roman" w:cs="Times New Roman"/>
          <w:sz w:val="26"/>
          <w:szCs w:val="26"/>
        </w:rPr>
        <w:t>»</w:t>
      </w:r>
      <w:r w:rsidR="00661017" w:rsidRPr="006B1FBB">
        <w:rPr>
          <w:rFonts w:ascii="Times New Roman" w:hAnsi="Times New Roman" w:cs="Times New Roman"/>
          <w:sz w:val="26"/>
          <w:szCs w:val="26"/>
        </w:rPr>
        <w:t>,</w:t>
      </w:r>
      <w:r w:rsidR="009E4C00" w:rsidRPr="006B1FBB">
        <w:rPr>
          <w:rFonts w:ascii="Times New Roman" w:hAnsi="Times New Roman" w:cs="Times New Roman"/>
          <w:sz w:val="26"/>
          <w:szCs w:val="26"/>
        </w:rPr>
        <w:t xml:space="preserve"> ИП М</w:t>
      </w:r>
      <w:r w:rsidR="00661017" w:rsidRPr="006B1FBB">
        <w:rPr>
          <w:rFonts w:ascii="Times New Roman" w:hAnsi="Times New Roman" w:cs="Times New Roman"/>
          <w:sz w:val="26"/>
          <w:szCs w:val="26"/>
        </w:rPr>
        <w:t>а</w:t>
      </w:r>
      <w:r w:rsidR="009E4C00" w:rsidRPr="006B1FBB">
        <w:rPr>
          <w:rFonts w:ascii="Times New Roman" w:hAnsi="Times New Roman" w:cs="Times New Roman"/>
          <w:sz w:val="26"/>
          <w:szCs w:val="26"/>
        </w:rPr>
        <w:t>хначёв</w:t>
      </w:r>
      <w:r w:rsidR="004D5095" w:rsidRPr="006B1FBB">
        <w:rPr>
          <w:rFonts w:ascii="Times New Roman" w:hAnsi="Times New Roman" w:cs="Times New Roman"/>
          <w:sz w:val="26"/>
          <w:szCs w:val="26"/>
        </w:rPr>
        <w:t xml:space="preserve"> ИП Валдаев</w:t>
      </w:r>
      <w:r w:rsidR="00661017" w:rsidRPr="006B1FBB">
        <w:rPr>
          <w:rFonts w:ascii="Times New Roman" w:hAnsi="Times New Roman" w:cs="Times New Roman"/>
          <w:sz w:val="26"/>
          <w:szCs w:val="26"/>
        </w:rPr>
        <w:t xml:space="preserve"> и ИП Новоявчев</w:t>
      </w:r>
      <w:r w:rsidR="009E4C00" w:rsidRPr="006B1FBB">
        <w:rPr>
          <w:rFonts w:ascii="Times New Roman" w:hAnsi="Times New Roman" w:cs="Times New Roman"/>
          <w:sz w:val="26"/>
          <w:szCs w:val="26"/>
        </w:rPr>
        <w:t>. В период 202</w:t>
      </w:r>
      <w:r w:rsidR="00661017" w:rsidRPr="006B1FBB">
        <w:rPr>
          <w:rFonts w:ascii="Times New Roman" w:hAnsi="Times New Roman" w:cs="Times New Roman"/>
          <w:sz w:val="26"/>
          <w:szCs w:val="26"/>
        </w:rPr>
        <w:t>3</w:t>
      </w:r>
      <w:r w:rsidR="009E4C00" w:rsidRPr="006B1FBB">
        <w:rPr>
          <w:rFonts w:ascii="Times New Roman" w:hAnsi="Times New Roman" w:cs="Times New Roman"/>
          <w:sz w:val="26"/>
          <w:szCs w:val="26"/>
        </w:rPr>
        <w:t xml:space="preserve"> г. проведена</w:t>
      </w:r>
      <w:r w:rsidR="00F7696A" w:rsidRPr="006B1FBB">
        <w:rPr>
          <w:rFonts w:ascii="Times New Roman" w:hAnsi="Times New Roman" w:cs="Times New Roman"/>
          <w:sz w:val="26"/>
          <w:szCs w:val="26"/>
        </w:rPr>
        <w:t xml:space="preserve"> ОАО «ШУЯЛЕС»</w:t>
      </w:r>
      <w:r w:rsidR="009E4C00" w:rsidRPr="006B1FBB">
        <w:rPr>
          <w:rFonts w:ascii="Times New Roman" w:hAnsi="Times New Roman" w:cs="Times New Roman"/>
          <w:sz w:val="26"/>
          <w:szCs w:val="26"/>
        </w:rPr>
        <w:t xml:space="preserve"> </w:t>
      </w:r>
      <w:r w:rsidR="00F7696A" w:rsidRPr="006B1FBB">
        <w:rPr>
          <w:rFonts w:ascii="Times New Roman" w:hAnsi="Times New Roman" w:cs="Times New Roman"/>
          <w:sz w:val="26"/>
          <w:szCs w:val="26"/>
        </w:rPr>
        <w:t xml:space="preserve">частично </w:t>
      </w:r>
      <w:r w:rsidR="009E4C00" w:rsidRPr="006B1FBB">
        <w:rPr>
          <w:rFonts w:ascii="Times New Roman" w:hAnsi="Times New Roman" w:cs="Times New Roman"/>
          <w:sz w:val="26"/>
          <w:szCs w:val="26"/>
        </w:rPr>
        <w:t xml:space="preserve">отсыпка </w:t>
      </w:r>
      <w:r w:rsidR="00F7696A" w:rsidRPr="006B1FBB">
        <w:rPr>
          <w:rFonts w:ascii="Times New Roman" w:hAnsi="Times New Roman" w:cs="Times New Roman"/>
          <w:sz w:val="26"/>
          <w:szCs w:val="26"/>
        </w:rPr>
        <w:t>ул. Школьная и ул Лахтинская</w:t>
      </w:r>
      <w:r w:rsidR="00661017" w:rsidRPr="006B1FBB">
        <w:rPr>
          <w:rFonts w:ascii="Times New Roman" w:hAnsi="Times New Roman" w:cs="Times New Roman"/>
          <w:sz w:val="26"/>
          <w:szCs w:val="26"/>
        </w:rPr>
        <w:t>, а также произвели замену моста по ул. Лахтинская</w:t>
      </w:r>
      <w:r w:rsidR="00350D13" w:rsidRPr="006B1FBB">
        <w:rPr>
          <w:rFonts w:ascii="Times New Roman" w:hAnsi="Times New Roman" w:cs="Times New Roman"/>
          <w:sz w:val="26"/>
          <w:szCs w:val="26"/>
        </w:rPr>
        <w:t xml:space="preserve">. </w:t>
      </w:r>
      <w:r w:rsidR="006075C9" w:rsidRPr="006B1FBB">
        <w:rPr>
          <w:rFonts w:ascii="Times New Roman" w:hAnsi="Times New Roman" w:cs="Times New Roman"/>
          <w:sz w:val="26"/>
          <w:szCs w:val="26"/>
        </w:rPr>
        <w:t xml:space="preserve">По программе в государственной информационной системе «Активный гражданин Республики Карелия», выполнили выравнивание </w:t>
      </w:r>
      <w:r w:rsidR="00C162C7" w:rsidRPr="006B1FBB">
        <w:rPr>
          <w:rFonts w:ascii="Times New Roman" w:hAnsi="Times New Roman" w:cs="Times New Roman"/>
          <w:sz w:val="26"/>
          <w:szCs w:val="26"/>
        </w:rPr>
        <w:t xml:space="preserve">дорожного полотна ул. </w:t>
      </w:r>
      <w:r w:rsidR="00661017" w:rsidRPr="006B1FBB">
        <w:rPr>
          <w:rFonts w:ascii="Times New Roman" w:hAnsi="Times New Roman" w:cs="Times New Roman"/>
          <w:sz w:val="26"/>
          <w:szCs w:val="26"/>
        </w:rPr>
        <w:t>Чарн</w:t>
      </w:r>
      <w:r w:rsidR="006B1FBB">
        <w:rPr>
          <w:rFonts w:ascii="Times New Roman" w:hAnsi="Times New Roman" w:cs="Times New Roman"/>
          <w:sz w:val="26"/>
          <w:szCs w:val="26"/>
        </w:rPr>
        <w:t>а</w:t>
      </w:r>
      <w:r w:rsidR="00661017" w:rsidRPr="006B1FBB">
        <w:rPr>
          <w:rFonts w:ascii="Times New Roman" w:hAnsi="Times New Roman" w:cs="Times New Roman"/>
          <w:sz w:val="26"/>
          <w:szCs w:val="26"/>
        </w:rPr>
        <w:t>волоцкая 600 метров.</w:t>
      </w:r>
    </w:p>
    <w:p w14:paraId="79826F75" w14:textId="77777777" w:rsidR="00523A08" w:rsidRPr="006B1FBB" w:rsidRDefault="00523A08" w:rsidP="00523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B66C8F" w14:textId="77777777" w:rsidR="002643C1" w:rsidRPr="006B1FBB" w:rsidRDefault="002643C1" w:rsidP="00264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b/>
          <w:sz w:val="26"/>
          <w:szCs w:val="26"/>
        </w:rPr>
        <w:t>Уличное освещение.</w:t>
      </w:r>
    </w:p>
    <w:p w14:paraId="106F7A5A" w14:textId="1583A57F" w:rsidR="002643C1" w:rsidRPr="006B1FBB" w:rsidRDefault="002643C1" w:rsidP="00264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Pr="006B1FBB">
        <w:rPr>
          <w:rFonts w:ascii="Times New Roman" w:eastAsia="Times New Roman" w:hAnsi="Times New Roman" w:cs="Times New Roman"/>
          <w:sz w:val="26"/>
          <w:szCs w:val="26"/>
        </w:rPr>
        <w:t xml:space="preserve">По мере возможности стараемся производить замену перегоревших электроламп и старых светильников на новые со светодиодными лампами мощностью </w:t>
      </w:r>
      <w:r w:rsidR="004E02CD" w:rsidRPr="006B1FBB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B1FBB">
        <w:rPr>
          <w:rFonts w:ascii="Times New Roman" w:eastAsia="Times New Roman" w:hAnsi="Times New Roman" w:cs="Times New Roman"/>
          <w:sz w:val="26"/>
          <w:szCs w:val="26"/>
        </w:rPr>
        <w:t xml:space="preserve">0 Ватт, взамен ламп мощностью </w:t>
      </w:r>
      <w:r w:rsidR="00914481" w:rsidRPr="006B1FBB">
        <w:rPr>
          <w:rFonts w:ascii="Times New Roman" w:eastAsia="Times New Roman" w:hAnsi="Times New Roman" w:cs="Times New Roman"/>
          <w:sz w:val="26"/>
          <w:szCs w:val="26"/>
        </w:rPr>
        <w:t>250–400</w:t>
      </w:r>
      <w:r w:rsidRPr="006B1FBB">
        <w:rPr>
          <w:rFonts w:ascii="Times New Roman" w:eastAsia="Times New Roman" w:hAnsi="Times New Roman" w:cs="Times New Roman"/>
          <w:sz w:val="26"/>
          <w:szCs w:val="26"/>
        </w:rPr>
        <w:t xml:space="preserve"> Ватт</w:t>
      </w:r>
      <w:r w:rsidR="00350D13" w:rsidRPr="006B1FB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7275D992" w14:textId="77777777" w:rsidR="00661017" w:rsidRPr="006B1FBB" w:rsidRDefault="00661017" w:rsidP="006B1F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0BD0A41" w14:textId="2E289B58" w:rsidR="002643C1" w:rsidRPr="006B1FBB" w:rsidRDefault="002643C1" w:rsidP="00264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b/>
          <w:sz w:val="26"/>
          <w:szCs w:val="26"/>
        </w:rPr>
        <w:t>О санитарной очистке территории.</w:t>
      </w:r>
    </w:p>
    <w:p w14:paraId="66DC489F" w14:textId="77777777" w:rsidR="00661017" w:rsidRPr="006B1FBB" w:rsidRDefault="00661017" w:rsidP="00264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47B2C1E" w14:textId="5CE3154B" w:rsidR="002643C1" w:rsidRPr="006B1FBB" w:rsidRDefault="002643C1" w:rsidP="00523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sz w:val="26"/>
          <w:szCs w:val="26"/>
        </w:rPr>
        <w:t xml:space="preserve">        Весной был объявлен месячник по санитарной уборке, в связи с этим было издано распоряжение об уборке, запрете поджога сухой травы, сжиганию мусора. Провели субботник по уборке территории вокруг ДК, кладбища, участвовали в экологическом субботнике «Чистый берег».</w:t>
      </w:r>
    </w:p>
    <w:p w14:paraId="345860CD" w14:textId="7DEB5C1B" w:rsidR="002643C1" w:rsidRPr="006B1FBB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sz w:val="26"/>
          <w:szCs w:val="26"/>
        </w:rPr>
        <w:t>Пользуясь, случаем, обращаюсь к нашим жителям с просьбой содержать свои придомовые территории в надлежащем санитарном состоянии, не захламлять прилегающую территорию, а также содержать своих домашних питомцев и выгуливать их согласно Правилам благоустройства поселения.</w:t>
      </w:r>
    </w:p>
    <w:p w14:paraId="49397C6E" w14:textId="77777777" w:rsidR="00E60D23" w:rsidRPr="006B1FBB" w:rsidRDefault="00E60D23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867383" w14:textId="3D677548" w:rsidR="002643C1" w:rsidRPr="006B1FBB" w:rsidRDefault="002643C1" w:rsidP="00264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b/>
          <w:sz w:val="26"/>
          <w:szCs w:val="26"/>
        </w:rPr>
        <w:t>Водоснабжение.</w:t>
      </w:r>
    </w:p>
    <w:p w14:paraId="450B2585" w14:textId="77777777" w:rsidR="00E60D23" w:rsidRPr="006B1FBB" w:rsidRDefault="00E60D23" w:rsidP="00264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A0A36AA" w14:textId="3A924192" w:rsidR="002643C1" w:rsidRPr="006B1FBB" w:rsidRDefault="002643C1" w:rsidP="00536D55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sz w:val="26"/>
          <w:szCs w:val="26"/>
        </w:rPr>
        <w:t>Значительная часть населения, проживающего на территории с. Святозеро имеет централизованное водоснабжение, часть населения пользуется привозной питьевой водой, часть с водозаборных колонок. Жители д. Важинская Пристань, д. Лижма пользуется озерной водой</w:t>
      </w:r>
      <w:r w:rsidR="00906A13" w:rsidRPr="006B1FB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B1F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6A13" w:rsidRPr="006B1FBB">
        <w:rPr>
          <w:rFonts w:ascii="Times New Roman" w:eastAsia="Times New Roman" w:hAnsi="Times New Roman" w:cs="Times New Roman"/>
          <w:sz w:val="26"/>
          <w:szCs w:val="26"/>
        </w:rPr>
        <w:t xml:space="preserve">п. Верхние Важины  </w:t>
      </w:r>
      <w:r w:rsidRPr="006B1FBB">
        <w:rPr>
          <w:rFonts w:ascii="Times New Roman" w:eastAsia="Times New Roman" w:hAnsi="Times New Roman" w:cs="Times New Roman"/>
          <w:sz w:val="26"/>
          <w:szCs w:val="26"/>
        </w:rPr>
        <w:t xml:space="preserve"> водой из колодцев, многие из которых сегодня требуют проведения ремонта или замены. Состояние водозаборных колонок, расположенных на территории с. Святозеро в количестве 5 штук, их исправность контролирует МУП Пряжинская КУМИ.</w:t>
      </w:r>
    </w:p>
    <w:p w14:paraId="24DFFBF0" w14:textId="77777777" w:rsidR="002643C1" w:rsidRPr="006B1FBB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FD0FA68" w14:textId="57AB3B67" w:rsidR="002643C1" w:rsidRPr="006B1FBB" w:rsidRDefault="002643C1" w:rsidP="00264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b/>
          <w:sz w:val="26"/>
          <w:szCs w:val="26"/>
        </w:rPr>
        <w:t>О культурно-досуговом   обслуживании населения.</w:t>
      </w:r>
    </w:p>
    <w:p w14:paraId="4F2347EA" w14:textId="380BE1DA" w:rsidR="002643C1" w:rsidRPr="006B1FBB" w:rsidRDefault="002643C1" w:rsidP="00536D5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sz w:val="26"/>
          <w:szCs w:val="26"/>
        </w:rPr>
        <w:t xml:space="preserve">         Для организации досуга и обеспечения жителей услугами организаций культуры в поселении функционирует Муниципальное казенное учреждение «Святозерский сельский дом культуры». </w:t>
      </w:r>
    </w:p>
    <w:p w14:paraId="3FB13488" w14:textId="69A2E088" w:rsidR="002643C1" w:rsidRPr="006B1FBB" w:rsidRDefault="002643C1" w:rsidP="00350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b/>
          <w:sz w:val="26"/>
          <w:szCs w:val="26"/>
        </w:rPr>
        <w:t>Задачи и перспективы развития на 202</w:t>
      </w:r>
      <w:r w:rsidR="00011988" w:rsidRPr="006B1FBB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6B1FBB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год.</w:t>
      </w:r>
    </w:p>
    <w:p w14:paraId="0C390CBE" w14:textId="77777777" w:rsidR="002643C1" w:rsidRPr="006B1FBB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sz w:val="26"/>
          <w:szCs w:val="26"/>
        </w:rPr>
        <w:t xml:space="preserve">        Одна из главных проблем: это недостаточное поступление собственных средств в бюджет поселения.</w:t>
      </w:r>
    </w:p>
    <w:p w14:paraId="03AA8582" w14:textId="7C6E2622" w:rsidR="002643C1" w:rsidRPr="006B1FBB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sz w:val="26"/>
          <w:szCs w:val="26"/>
        </w:rPr>
        <w:t>Собственные средства — это налоговые и неналоговые доходы, в целях, поступления которых нам с вами надо работать вместе. В связи с этим призываю граждан, у кого не оформлены и не поставлены на кадастровый учет дома, бани или другие постройки, активно заняться этими вопросами</w:t>
      </w:r>
      <w:r w:rsidR="00011988" w:rsidRPr="006B1FB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5A45692" w14:textId="75E17B1A" w:rsidR="002643C1" w:rsidRPr="006B1FBB" w:rsidRDefault="002643C1" w:rsidP="000119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sz w:val="26"/>
          <w:szCs w:val="26"/>
        </w:rPr>
        <w:t xml:space="preserve">            </w:t>
      </w:r>
    </w:p>
    <w:p w14:paraId="663C86C9" w14:textId="3B0BAE0D" w:rsidR="00011988" w:rsidRPr="006B1FBB" w:rsidRDefault="00011988" w:rsidP="000119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A210B2E" w14:textId="77777777" w:rsidR="00011988" w:rsidRPr="006B1FBB" w:rsidRDefault="00011988" w:rsidP="000119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C99F1FC" w14:textId="77777777" w:rsidR="002643C1" w:rsidRPr="006B1FBB" w:rsidRDefault="002643C1" w:rsidP="00536D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8E52D4F" w14:textId="55068321" w:rsidR="002643C1" w:rsidRPr="006B1FBB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bCs/>
          <w:sz w:val="26"/>
          <w:szCs w:val="26"/>
        </w:rPr>
        <w:t>Если говорить о планах на 202</w:t>
      </w:r>
      <w:r w:rsidR="00011988" w:rsidRPr="006B1FBB">
        <w:rPr>
          <w:rFonts w:ascii="Times New Roman" w:eastAsia="Times New Roman" w:hAnsi="Times New Roman" w:cs="Times New Roman"/>
          <w:bCs/>
          <w:sz w:val="26"/>
          <w:szCs w:val="26"/>
        </w:rPr>
        <w:t>4</w:t>
      </w:r>
      <w:r w:rsidRPr="006B1FBB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год, то хотелось бы остановиться на следующем:</w:t>
      </w:r>
    </w:p>
    <w:p w14:paraId="1B080498" w14:textId="25700DD6" w:rsidR="002643C1" w:rsidRPr="006B1FBB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bCs/>
          <w:sz w:val="26"/>
          <w:szCs w:val="26"/>
        </w:rPr>
        <w:t xml:space="preserve">- произвести ремонт дороги по ул. </w:t>
      </w:r>
      <w:r w:rsidR="00011988" w:rsidRPr="006B1FBB">
        <w:rPr>
          <w:rFonts w:ascii="Times New Roman" w:eastAsia="Times New Roman" w:hAnsi="Times New Roman" w:cs="Times New Roman"/>
          <w:bCs/>
          <w:sz w:val="26"/>
          <w:szCs w:val="26"/>
        </w:rPr>
        <w:t>Новая</w:t>
      </w:r>
      <w:r w:rsidRPr="006B1FBB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E8382A" w:rsidRPr="006B1FBB">
        <w:rPr>
          <w:rFonts w:ascii="Times New Roman" w:eastAsia="Times New Roman" w:hAnsi="Times New Roman" w:cs="Times New Roman"/>
          <w:bCs/>
          <w:sz w:val="26"/>
          <w:szCs w:val="26"/>
        </w:rPr>
        <w:t>ул. Лахтинская</w:t>
      </w:r>
      <w:r w:rsidR="00011988" w:rsidRPr="006B1FBB">
        <w:rPr>
          <w:rFonts w:ascii="Times New Roman" w:eastAsia="Times New Roman" w:hAnsi="Times New Roman" w:cs="Times New Roman"/>
          <w:bCs/>
          <w:sz w:val="26"/>
          <w:szCs w:val="26"/>
        </w:rPr>
        <w:t>, ул. Школьная</w:t>
      </w:r>
      <w:r w:rsidRPr="006B1FBB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14:paraId="56CF83C3" w14:textId="4EC0835A" w:rsidR="00011988" w:rsidRPr="006B1FBB" w:rsidRDefault="00011988" w:rsidP="00011988">
      <w:pPr>
        <w:pStyle w:val="af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Произвести освещение </w:t>
      </w:r>
      <w:r w:rsidR="006E081B" w:rsidRPr="006B1FBB">
        <w:rPr>
          <w:rFonts w:ascii="Times New Roman" w:eastAsia="Times New Roman" w:hAnsi="Times New Roman" w:cs="Times New Roman"/>
          <w:bCs/>
          <w:sz w:val="26"/>
          <w:szCs w:val="26"/>
        </w:rPr>
        <w:t xml:space="preserve">части </w:t>
      </w:r>
      <w:r w:rsidRPr="006B1FBB">
        <w:rPr>
          <w:rFonts w:ascii="Times New Roman" w:eastAsia="Times New Roman" w:hAnsi="Times New Roman" w:cs="Times New Roman"/>
          <w:bCs/>
          <w:sz w:val="26"/>
          <w:szCs w:val="26"/>
        </w:rPr>
        <w:t>улицы Новая</w:t>
      </w:r>
      <w:r w:rsidR="009A4C0D" w:rsidRPr="006B1FBB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14:paraId="4A7BF900" w14:textId="67AF4EB2" w:rsidR="009A4C0D" w:rsidRPr="006B1FBB" w:rsidRDefault="009A4C0D" w:rsidP="00011988">
      <w:pPr>
        <w:pStyle w:val="af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1FBB">
        <w:rPr>
          <w:rFonts w:ascii="Times New Roman" w:eastAsia="Times New Roman" w:hAnsi="Times New Roman" w:cs="Times New Roman"/>
          <w:bCs/>
          <w:sz w:val="26"/>
          <w:szCs w:val="26"/>
        </w:rPr>
        <w:t>Выполнить восстановление колодца с питьевой водой в п. Верхние Важины по ул. Первомайская, д 1а</w:t>
      </w:r>
    </w:p>
    <w:p w14:paraId="08B48C88" w14:textId="77777777" w:rsidR="002643C1" w:rsidRPr="00926CC6" w:rsidRDefault="002643C1" w:rsidP="002643C1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17FF6CE" w14:textId="4A91458B" w:rsidR="00926CC6" w:rsidRPr="00536D55" w:rsidRDefault="00EC034A" w:rsidP="00536D55">
      <w:pPr>
        <w:spacing w:after="0" w:line="240" w:lineRule="auto"/>
        <w:ind w:firstLine="1080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14</w:t>
      </w:r>
      <w:r w:rsidR="002643C1" w:rsidRPr="00926CC6">
        <w:rPr>
          <w:rFonts w:ascii="Times New Roman" w:eastAsia="Times New Roman" w:hAnsi="Times New Roman" w:cs="Times New Roman"/>
          <w:sz w:val="32"/>
          <w:szCs w:val="32"/>
        </w:rPr>
        <w:t>.0</w:t>
      </w:r>
      <w:r w:rsidR="00536D55">
        <w:rPr>
          <w:rFonts w:ascii="Times New Roman" w:eastAsia="Times New Roman" w:hAnsi="Times New Roman" w:cs="Times New Roman"/>
          <w:sz w:val="32"/>
          <w:szCs w:val="32"/>
        </w:rPr>
        <w:t>3</w:t>
      </w:r>
      <w:r w:rsidR="002643C1" w:rsidRPr="00926CC6">
        <w:rPr>
          <w:rFonts w:ascii="Times New Roman" w:eastAsia="Times New Roman" w:hAnsi="Times New Roman" w:cs="Times New Roman"/>
          <w:sz w:val="32"/>
          <w:szCs w:val="32"/>
        </w:rPr>
        <w:t>.202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="002643C1" w:rsidRPr="00926CC6">
        <w:rPr>
          <w:rFonts w:ascii="Times New Roman" w:eastAsia="Times New Roman" w:hAnsi="Times New Roman" w:cs="Times New Roman"/>
          <w:sz w:val="32"/>
          <w:szCs w:val="32"/>
        </w:rPr>
        <w:t xml:space="preserve"> год</w:t>
      </w:r>
    </w:p>
    <w:sectPr w:rsidR="00926CC6" w:rsidRPr="00536D55" w:rsidSect="00137A31">
      <w:footerReference w:type="default" r:id="rId8"/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4AB55" w14:textId="77777777" w:rsidR="007521CB" w:rsidRDefault="007521CB">
      <w:pPr>
        <w:spacing w:after="0" w:line="240" w:lineRule="auto"/>
      </w:pPr>
      <w:r>
        <w:separator/>
      </w:r>
    </w:p>
  </w:endnote>
  <w:endnote w:type="continuationSeparator" w:id="0">
    <w:p w14:paraId="4F6CD19B" w14:textId="77777777" w:rsidR="007521CB" w:rsidRDefault="0075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4D4C" w14:textId="12CD2638" w:rsidR="00290636" w:rsidRDefault="0029063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1E54" w14:textId="77777777" w:rsidR="007521CB" w:rsidRDefault="007521CB">
      <w:pPr>
        <w:spacing w:after="0" w:line="240" w:lineRule="auto"/>
      </w:pPr>
      <w:r>
        <w:separator/>
      </w:r>
    </w:p>
  </w:footnote>
  <w:footnote w:type="continuationSeparator" w:id="0">
    <w:p w14:paraId="41309FF7" w14:textId="77777777" w:rsidR="007521CB" w:rsidRDefault="00752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  <w:sz w:val="26"/>
        <w:szCs w:val="26"/>
      </w:rPr>
    </w:lvl>
  </w:abstractNum>
  <w:abstractNum w:abstractNumId="2" w15:restartNumberingAfterBreak="0">
    <w:nsid w:val="051B1E23"/>
    <w:multiLevelType w:val="hybridMultilevel"/>
    <w:tmpl w:val="AE02F55E"/>
    <w:lvl w:ilvl="0" w:tplc="B022B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20"/>
    <w:rsid w:val="00011988"/>
    <w:rsid w:val="0004131C"/>
    <w:rsid w:val="00064EA3"/>
    <w:rsid w:val="000A23C0"/>
    <w:rsid w:val="000B0ECB"/>
    <w:rsid w:val="000B2AF0"/>
    <w:rsid w:val="000D3775"/>
    <w:rsid w:val="000F3D1C"/>
    <w:rsid w:val="00100D08"/>
    <w:rsid w:val="00122029"/>
    <w:rsid w:val="00122C25"/>
    <w:rsid w:val="00137A31"/>
    <w:rsid w:val="00146D9B"/>
    <w:rsid w:val="00162211"/>
    <w:rsid w:val="001658DD"/>
    <w:rsid w:val="00170F12"/>
    <w:rsid w:val="00171D9F"/>
    <w:rsid w:val="001B319C"/>
    <w:rsid w:val="001C5642"/>
    <w:rsid w:val="001F2E80"/>
    <w:rsid w:val="00201D6C"/>
    <w:rsid w:val="002214D2"/>
    <w:rsid w:val="0025508D"/>
    <w:rsid w:val="00262A2F"/>
    <w:rsid w:val="002643C1"/>
    <w:rsid w:val="00273359"/>
    <w:rsid w:val="00282A03"/>
    <w:rsid w:val="00283742"/>
    <w:rsid w:val="00290636"/>
    <w:rsid w:val="002B61B9"/>
    <w:rsid w:val="00317B95"/>
    <w:rsid w:val="003507D4"/>
    <w:rsid w:val="00350D13"/>
    <w:rsid w:val="00351947"/>
    <w:rsid w:val="0035297D"/>
    <w:rsid w:val="0035636F"/>
    <w:rsid w:val="00385BAD"/>
    <w:rsid w:val="003906D6"/>
    <w:rsid w:val="00393420"/>
    <w:rsid w:val="00397BEE"/>
    <w:rsid w:val="003D43AC"/>
    <w:rsid w:val="003E052D"/>
    <w:rsid w:val="003E4A94"/>
    <w:rsid w:val="00420715"/>
    <w:rsid w:val="004358CB"/>
    <w:rsid w:val="004769C4"/>
    <w:rsid w:val="0048341E"/>
    <w:rsid w:val="00486DC3"/>
    <w:rsid w:val="004A15FD"/>
    <w:rsid w:val="004A3BCA"/>
    <w:rsid w:val="004A3E08"/>
    <w:rsid w:val="004D5095"/>
    <w:rsid w:val="004E02CD"/>
    <w:rsid w:val="004E262E"/>
    <w:rsid w:val="004F3775"/>
    <w:rsid w:val="00523A08"/>
    <w:rsid w:val="0053664F"/>
    <w:rsid w:val="00536D55"/>
    <w:rsid w:val="005541FB"/>
    <w:rsid w:val="00564126"/>
    <w:rsid w:val="005D5E50"/>
    <w:rsid w:val="005E7028"/>
    <w:rsid w:val="0060447F"/>
    <w:rsid w:val="006075C9"/>
    <w:rsid w:val="00626841"/>
    <w:rsid w:val="00647090"/>
    <w:rsid w:val="00652EBD"/>
    <w:rsid w:val="00661017"/>
    <w:rsid w:val="00675AF4"/>
    <w:rsid w:val="00681EBB"/>
    <w:rsid w:val="006839DC"/>
    <w:rsid w:val="006B1FBB"/>
    <w:rsid w:val="006C3318"/>
    <w:rsid w:val="006D36CC"/>
    <w:rsid w:val="006E081B"/>
    <w:rsid w:val="006E301A"/>
    <w:rsid w:val="006E4CA0"/>
    <w:rsid w:val="006F521A"/>
    <w:rsid w:val="00701EB8"/>
    <w:rsid w:val="00751170"/>
    <w:rsid w:val="007521CB"/>
    <w:rsid w:val="00765D88"/>
    <w:rsid w:val="00775AFA"/>
    <w:rsid w:val="007B3975"/>
    <w:rsid w:val="007B3E69"/>
    <w:rsid w:val="007B71AF"/>
    <w:rsid w:val="007F4381"/>
    <w:rsid w:val="00801E71"/>
    <w:rsid w:val="008148E7"/>
    <w:rsid w:val="008149F9"/>
    <w:rsid w:val="00837921"/>
    <w:rsid w:val="008462A5"/>
    <w:rsid w:val="00850B0B"/>
    <w:rsid w:val="0087062A"/>
    <w:rsid w:val="00887727"/>
    <w:rsid w:val="008A407E"/>
    <w:rsid w:val="008E47EC"/>
    <w:rsid w:val="008E79CB"/>
    <w:rsid w:val="008F1A66"/>
    <w:rsid w:val="00906A13"/>
    <w:rsid w:val="00914481"/>
    <w:rsid w:val="009208A6"/>
    <w:rsid w:val="00926CC6"/>
    <w:rsid w:val="00954371"/>
    <w:rsid w:val="00984782"/>
    <w:rsid w:val="00985414"/>
    <w:rsid w:val="009A1A07"/>
    <w:rsid w:val="009A4C0D"/>
    <w:rsid w:val="009B5636"/>
    <w:rsid w:val="009B6C1B"/>
    <w:rsid w:val="009C454A"/>
    <w:rsid w:val="009D1033"/>
    <w:rsid w:val="009E4C00"/>
    <w:rsid w:val="009F3027"/>
    <w:rsid w:val="00A11016"/>
    <w:rsid w:val="00A62F98"/>
    <w:rsid w:val="00A66BE8"/>
    <w:rsid w:val="00A83881"/>
    <w:rsid w:val="00A83EEC"/>
    <w:rsid w:val="00A974BB"/>
    <w:rsid w:val="00AA6237"/>
    <w:rsid w:val="00AB58B0"/>
    <w:rsid w:val="00AF2E92"/>
    <w:rsid w:val="00AF46A1"/>
    <w:rsid w:val="00AF7C6F"/>
    <w:rsid w:val="00B1081B"/>
    <w:rsid w:val="00B32167"/>
    <w:rsid w:val="00B52503"/>
    <w:rsid w:val="00B606C2"/>
    <w:rsid w:val="00BA7A97"/>
    <w:rsid w:val="00BC3EDB"/>
    <w:rsid w:val="00BC6D46"/>
    <w:rsid w:val="00BF0614"/>
    <w:rsid w:val="00C034ED"/>
    <w:rsid w:val="00C162C7"/>
    <w:rsid w:val="00CE6FC1"/>
    <w:rsid w:val="00D03146"/>
    <w:rsid w:val="00D254DC"/>
    <w:rsid w:val="00D37872"/>
    <w:rsid w:val="00D46392"/>
    <w:rsid w:val="00D5650F"/>
    <w:rsid w:val="00D6663E"/>
    <w:rsid w:val="00DB5D82"/>
    <w:rsid w:val="00DD699A"/>
    <w:rsid w:val="00DE2AC7"/>
    <w:rsid w:val="00E01A81"/>
    <w:rsid w:val="00E20E85"/>
    <w:rsid w:val="00E31EDF"/>
    <w:rsid w:val="00E51405"/>
    <w:rsid w:val="00E60D23"/>
    <w:rsid w:val="00E820EE"/>
    <w:rsid w:val="00E8382A"/>
    <w:rsid w:val="00EB629C"/>
    <w:rsid w:val="00EC034A"/>
    <w:rsid w:val="00ED296D"/>
    <w:rsid w:val="00ED6F26"/>
    <w:rsid w:val="00EF5082"/>
    <w:rsid w:val="00F2161B"/>
    <w:rsid w:val="00F64094"/>
    <w:rsid w:val="00F7696A"/>
    <w:rsid w:val="00F76A0E"/>
    <w:rsid w:val="00FC01A2"/>
    <w:rsid w:val="00FC7598"/>
    <w:rsid w:val="00FE098C"/>
    <w:rsid w:val="00FE7AA7"/>
    <w:rsid w:val="00FF4ABA"/>
    <w:rsid w:val="00FF5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F2214"/>
  <w15:docId w15:val="{F69E1A8A-2079-4242-8CDC-B39AF19E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29C"/>
  </w:style>
  <w:style w:type="paragraph" w:styleId="4">
    <w:name w:val="heading 4"/>
    <w:basedOn w:val="a"/>
    <w:next w:val="a"/>
    <w:link w:val="40"/>
    <w:qFormat/>
    <w:rsid w:val="00AF7C6F"/>
    <w:pPr>
      <w:keepNext/>
      <w:tabs>
        <w:tab w:val="num" w:pos="0"/>
      </w:tabs>
      <w:suppressAutoHyphens/>
      <w:spacing w:after="0" w:line="240" w:lineRule="auto"/>
      <w:ind w:left="360"/>
      <w:jc w:val="center"/>
      <w:outlineLvl w:val="3"/>
    </w:pPr>
    <w:rPr>
      <w:rFonts w:ascii="Times New Roman" w:eastAsia="Times New Roman" w:hAnsi="Times New Roman" w:cs="Times New Roman"/>
      <w:b/>
      <w:i/>
      <w:i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B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тиль По центру"/>
    <w:basedOn w:val="a"/>
    <w:rsid w:val="007511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next w:val="a"/>
    <w:link w:val="a6"/>
    <w:qFormat/>
    <w:rsid w:val="0075117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a6">
    <w:name w:val="Заголовок Знак"/>
    <w:basedOn w:val="a0"/>
    <w:link w:val="a5"/>
    <w:rsid w:val="00751170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7511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511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rsid w:val="00AF7C6F"/>
    <w:rPr>
      <w:rFonts w:ascii="Times New Roman" w:eastAsia="Times New Roman" w:hAnsi="Times New Roman" w:cs="Times New Roman"/>
      <w:b/>
      <w:i/>
      <w:iCs/>
      <w:sz w:val="20"/>
      <w:szCs w:val="20"/>
      <w:lang w:eastAsia="ar-SA"/>
    </w:rPr>
  </w:style>
  <w:style w:type="paragraph" w:styleId="a9">
    <w:name w:val="Body Text Indent"/>
    <w:basedOn w:val="a"/>
    <w:link w:val="aa"/>
    <w:rsid w:val="00AF7C6F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F7C6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b">
    <w:name w:val="page number"/>
    <w:basedOn w:val="a0"/>
    <w:rsid w:val="00A62F98"/>
  </w:style>
  <w:style w:type="paragraph" w:styleId="ac">
    <w:name w:val="footer"/>
    <w:basedOn w:val="a"/>
    <w:link w:val="ad"/>
    <w:rsid w:val="00A62F9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rsid w:val="00A62F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Содержимое таблицы"/>
    <w:basedOn w:val="a"/>
    <w:rsid w:val="00A62F9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">
    <w:name w:val="header"/>
    <w:basedOn w:val="a"/>
    <w:link w:val="af0"/>
    <w:uiPriority w:val="99"/>
    <w:unhideWhenUsed/>
    <w:rsid w:val="00A6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62F98"/>
  </w:style>
  <w:style w:type="paragraph" w:styleId="af1">
    <w:name w:val="List Paragraph"/>
    <w:basedOn w:val="a"/>
    <w:uiPriority w:val="34"/>
    <w:qFormat/>
    <w:rsid w:val="00011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92937-940D-493E-B732-612B2AAD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UserName</cp:lastModifiedBy>
  <cp:revision>5</cp:revision>
  <dcterms:created xsi:type="dcterms:W3CDTF">2026-02-03T09:37:00Z</dcterms:created>
  <dcterms:modified xsi:type="dcterms:W3CDTF">2026-02-03T11:29:00Z</dcterms:modified>
</cp:coreProperties>
</file>