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6972" w14:textId="77777777" w:rsidR="00AB577F" w:rsidRDefault="00AB577F" w:rsidP="00AB57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«Новая схема мошенничества: «инвестиции в цифровой рубль»</w:t>
      </w:r>
    </w:p>
    <w:p w14:paraId="4E6BF2C2" w14:textId="77777777" w:rsidR="00AB577F" w:rsidRDefault="00AB577F" w:rsidP="00AB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Мошенников не смущает, что цифровой рубль даже еще не запущен в массовое обращение. Пользуясь финансовой неграмотностью граждан, злоумышленники обещают большую выгоду от инвестирования в то, чего нет.</w:t>
      </w:r>
    </w:p>
    <w:p w14:paraId="1E4CED19" w14:textId="77777777" w:rsidR="00AB577F" w:rsidRDefault="00AB577F" w:rsidP="00AB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Мошенники зазывают граждан в несуществующую инвестиционную программу цифрового рубля. Эта новая схема мошенников работает благодаря тому, что многие россияне слышали словосочетание «цифровой рубль», но не понимают, что это такое. А аферисты не дремлют и призывают доверчивых граждан получать доход от «инвестирования в цифровые рубли».</w:t>
      </w:r>
    </w:p>
    <w:p w14:paraId="08308BC9" w14:textId="77777777" w:rsidR="00AB577F" w:rsidRDefault="00AB577F" w:rsidP="00AB5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злоумышленники рассылают через соцсети и мессенджеры предложения заработка с помощью цифрового рубля. Они создают сайты в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фирменных цветах и с логотипом цифрового рубля. Такие интернет-ресурсы аферисты называют инвестиционной программой цифрового рубля Банка России.</w:t>
      </w:r>
    </w:p>
    <w:p w14:paraId="496F5E3C" w14:textId="77777777" w:rsidR="00AB577F" w:rsidRDefault="00AB577F" w:rsidP="00AB5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понять, на какой доход можно рассчитывать, человеку предлагают пройти небольшой опрос.</w:t>
      </w:r>
    </w:p>
    <w:p w14:paraId="507EF0D3" w14:textId="77777777" w:rsidR="00AB577F" w:rsidRDefault="00AB577F" w:rsidP="00AB5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только гражданин оставляет свои данные, с ним выходит на связь некий «персональный менеджер». Он обещает открыть доступ к «инвестиционной платформе» на особых условиях.</w:t>
      </w:r>
    </w:p>
    <w:p w14:paraId="30E99E01" w14:textId="77777777" w:rsidR="00AB577F" w:rsidRDefault="00AB577F" w:rsidP="00AB5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Затем, гражданина агитируют как можно быстрее присоединиться к якобы существующей программе, пока «порог входа низкий», потому что потом стартовая сумма будет значительно увеличена.</w:t>
      </w:r>
    </w:p>
    <w:p w14:paraId="0D5F4D8E" w14:textId="77777777" w:rsidR="00AB577F" w:rsidRDefault="00AB577F" w:rsidP="00AB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цель «личного менеджера» – заставить жертву внести как можно больше денег на подставной площадке. Если человек соглашается сделать взнос и переводит свои деньги, он их теряет.</w:t>
      </w:r>
    </w:p>
    <w:p w14:paraId="1C2EF51D" w14:textId="77777777" w:rsidR="00AB577F" w:rsidRDefault="00AB577F" w:rsidP="00AB577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Пряжинского района призывает граждан не доверяться уловкам мошенников, никакого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инвестирования  (</w:t>
      </w:r>
      <w:proofErr w:type="gramEnd"/>
      <w:r>
        <w:rPr>
          <w:rFonts w:ascii="Times New Roman" w:hAnsi="Times New Roman" w:cs="Times New Roman"/>
          <w:sz w:val="28"/>
          <w:szCs w:val="28"/>
        </w:rPr>
        <w:t>инвестиционных программ) в цифровые рубли в настоящее время не существует, да и сам цифровой рубль лишь только пилотный проект, не введенный в массовое пользование.</w:t>
      </w:r>
      <w:r>
        <w:rPr>
          <w:rFonts w:ascii="Georgia" w:eastAsia="Times New Roman" w:hAnsi="Georgia" w:cs="Arial"/>
          <w:i/>
          <w:iCs/>
          <w:color w:val="000000"/>
          <w:sz w:val="37"/>
          <w:szCs w:val="37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Банк России не создает никакие платформы для пассивного заработка, в том числе на цифровом рубле. Цифровой рубль Банка России — это цифровая форма национальной валюты. Она вводится как средство для платежей и переводов. Сейчас операции с цифровыми рублями доступны только участникам пилотного проекта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ограниченный круг клиентов банков, подключенных к платформе цифрового рубля. О запуске цифрового рубля в массовое обращение Банк России сообщит дополнительно».</w:t>
      </w:r>
    </w:p>
    <w:p w14:paraId="25E0EC73" w14:textId="77777777" w:rsidR="005D075B" w:rsidRDefault="005D075B"/>
    <w:sectPr w:rsidR="005D075B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D1"/>
    <w:rsid w:val="00131F83"/>
    <w:rsid w:val="005D075B"/>
    <w:rsid w:val="00AB577F"/>
    <w:rsid w:val="00D136AF"/>
    <w:rsid w:val="00DB48D1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10718-118B-4BDF-B13F-861BC704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2025-04-18T11:51:00Z</dcterms:created>
  <dcterms:modified xsi:type="dcterms:W3CDTF">2025-04-18T11:52:00Z</dcterms:modified>
</cp:coreProperties>
</file>