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DDC8" w14:textId="77777777" w:rsidR="006644B5" w:rsidRDefault="006644B5" w:rsidP="006644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Неисполнение обязанностей по оплате контрактов</w:t>
      </w:r>
    </w:p>
    <w:p w14:paraId="720B20BD" w14:textId="77777777" w:rsidR="006644B5" w:rsidRDefault="006644B5" w:rsidP="006644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F3DFD5" w14:textId="77777777" w:rsidR="006644B5" w:rsidRDefault="006644B5" w:rsidP="0066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ст. ст. 34,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государственные и муниципальные заказчики обязаны в полном объеме и своевременно производить оплату заключенных контрактов (договоров), не допускать фактов образования задолженности по оплате контрактов, несоблюдения сроков их оплаты.</w:t>
      </w:r>
    </w:p>
    <w:p w14:paraId="39DEBAE2" w14:textId="77777777" w:rsidR="006644B5" w:rsidRDefault="006644B5" w:rsidP="0066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обязанности возложены на публичных заказчиков статьей 3 Федерального закона от 18.07.2011 № 223-ФЗ «О закупках товаров, работ, услуг отдельными видами юридических лиц».</w:t>
      </w:r>
    </w:p>
    <w:p w14:paraId="30B43509" w14:textId="77777777" w:rsidR="006644B5" w:rsidRDefault="006644B5" w:rsidP="0066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Неисполнение обязанностей по оплате контрактов, заключенных в соответствии с Федеральным законом от 05.04.2013 № 44-ФЗ влечет для заказчиков административную ответственность по ч. 1 ст. 7.32.5 КоАП РФ (штраф от 30 до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  <w:r>
        <w:rPr>
          <w:rFonts w:ascii="Times New Roman" w:hAnsi="Times New Roman" w:cs="Times New Roman"/>
          <w:sz w:val="28"/>
          <w:szCs w:val="28"/>
        </w:rPr>
        <w:t>.). Если это правонарушение совершается повторно заказчик будет нести ответственность по ч. 2 ст. 7.32.5 КоАП РФ, где в качестве административного наказания предусмотрена только дисквалификация на срок от 1 года до 2 лет.</w:t>
      </w:r>
    </w:p>
    <w:p w14:paraId="0C63784F" w14:textId="77777777" w:rsidR="006644B5" w:rsidRDefault="006644B5" w:rsidP="0066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заказчиком допускается неоплата (несвоевременная оплата) по договорам, заключенным в соответствии с Федеральным законом от 18.07.2011 № 223-ФЗ и при этом кредитор является субъектом малого или среднего предпринимательства, заказчик будет нести административную ответственность по ч. 9 ст. 7.32.3 КоАП РФ.</w:t>
      </w:r>
    </w:p>
    <w:p w14:paraId="5F0B209A" w14:textId="77777777" w:rsidR="006644B5" w:rsidRDefault="006644B5" w:rsidP="00664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если по итогам проверки будет установлено, что должностным лицом заказчика совершены виновные действия, повлекшие причинение ущерба бюджету вследствие несвоевременного исполнения обязательств по контрактам, с указанного лица может быть взыскана сумма ущерба в регрессном порядке.</w:t>
      </w:r>
    </w:p>
    <w:p w14:paraId="20323F6F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91"/>
    <w:rsid w:val="005D075B"/>
    <w:rsid w:val="006644B5"/>
    <w:rsid w:val="00B73491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33735-5113-4E5A-9271-B0F4E911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4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2024-12-12T11:56:00Z</dcterms:created>
  <dcterms:modified xsi:type="dcterms:W3CDTF">2024-12-12T11:57:00Z</dcterms:modified>
</cp:coreProperties>
</file>